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B0E" w14:textId="77777777" w:rsidR="007F64AA" w:rsidRDefault="00000000">
      <w:pPr>
        <w:spacing w:after="0" w:line="259" w:lineRule="auto"/>
        <w:ind w:left="1683" w:right="47"/>
        <w:jc w:val="left"/>
      </w:pPr>
      <w:r>
        <w:rPr>
          <w:rFonts w:ascii="Calibri" w:eastAsia="Calibri" w:hAnsi="Calibri" w:cs="Calibri"/>
        </w:rPr>
        <w:t xml:space="preserve">Střední odborné učiliště, Domažlice, Prokopa Velikého 640 </w:t>
      </w:r>
      <w:r>
        <w:rPr>
          <w:rFonts w:ascii="Segoe UI" w:eastAsia="Segoe UI" w:hAnsi="Segoe UI" w:cs="Segoe UI"/>
          <w:sz w:val="18"/>
        </w:rPr>
        <w:t xml:space="preserve"> </w:t>
      </w:r>
    </w:p>
    <w:p w14:paraId="3BBDF4E2" w14:textId="77777777" w:rsidR="007F64AA" w:rsidRDefault="00000000">
      <w:pPr>
        <w:spacing w:after="322" w:line="259" w:lineRule="auto"/>
        <w:ind w:left="2004" w:right="47"/>
        <w:jc w:val="left"/>
      </w:pPr>
      <w:r>
        <w:rPr>
          <w:rFonts w:ascii="Calibri" w:eastAsia="Calibri" w:hAnsi="Calibri" w:cs="Calibri"/>
        </w:rPr>
        <w:t xml:space="preserve">Místo poskytovaného vzdělávání Stod, Plzeňská 245 </w:t>
      </w:r>
      <w:r>
        <w:rPr>
          <w:rFonts w:ascii="Segoe UI" w:eastAsia="Segoe UI" w:hAnsi="Segoe UI" w:cs="Segoe UI"/>
          <w:sz w:val="18"/>
        </w:rPr>
        <w:t xml:space="preserve"> </w:t>
      </w:r>
    </w:p>
    <w:p w14:paraId="0168520E" w14:textId="77777777" w:rsidR="007F64AA" w:rsidRDefault="00000000">
      <w:pPr>
        <w:spacing w:after="52" w:line="259" w:lineRule="auto"/>
        <w:ind w:left="14" w:right="0" w:firstLine="0"/>
        <w:jc w:val="left"/>
      </w:pPr>
      <w:r>
        <w:rPr>
          <w:rFonts w:ascii="Calibri" w:eastAsia="Calibri" w:hAnsi="Calibri" w:cs="Calibri"/>
          <w:sz w:val="52"/>
        </w:rPr>
        <w:t xml:space="preserve"> </w:t>
      </w:r>
      <w:r>
        <w:rPr>
          <w:rFonts w:ascii="Segoe UI" w:eastAsia="Segoe UI" w:hAnsi="Segoe UI" w:cs="Segoe UI"/>
          <w:sz w:val="18"/>
        </w:rPr>
        <w:t xml:space="preserve"> </w:t>
      </w:r>
    </w:p>
    <w:p w14:paraId="1A208F4C" w14:textId="77777777" w:rsidR="007F64AA" w:rsidRDefault="00000000">
      <w:pPr>
        <w:spacing w:after="54" w:line="259" w:lineRule="auto"/>
        <w:ind w:left="14" w:right="0" w:firstLine="0"/>
        <w:jc w:val="left"/>
      </w:pPr>
      <w:r>
        <w:rPr>
          <w:rFonts w:ascii="Calibri" w:eastAsia="Calibri" w:hAnsi="Calibri" w:cs="Calibri"/>
          <w:sz w:val="52"/>
        </w:rPr>
        <w:t xml:space="preserve"> </w:t>
      </w:r>
      <w:r>
        <w:rPr>
          <w:rFonts w:ascii="Segoe UI" w:eastAsia="Segoe UI" w:hAnsi="Segoe UI" w:cs="Segoe UI"/>
          <w:sz w:val="18"/>
        </w:rPr>
        <w:t xml:space="preserve"> </w:t>
      </w:r>
    </w:p>
    <w:p w14:paraId="6E261087" w14:textId="77777777" w:rsidR="007F64AA" w:rsidRDefault="00000000">
      <w:pPr>
        <w:spacing w:after="52" w:line="259" w:lineRule="auto"/>
        <w:ind w:left="14" w:right="0" w:firstLine="0"/>
        <w:jc w:val="left"/>
      </w:pPr>
      <w:r>
        <w:rPr>
          <w:rFonts w:ascii="Calibri" w:eastAsia="Calibri" w:hAnsi="Calibri" w:cs="Calibri"/>
          <w:sz w:val="52"/>
        </w:rPr>
        <w:t xml:space="preserve"> </w:t>
      </w:r>
      <w:r>
        <w:rPr>
          <w:rFonts w:ascii="Segoe UI" w:eastAsia="Segoe UI" w:hAnsi="Segoe UI" w:cs="Segoe UI"/>
          <w:sz w:val="18"/>
        </w:rPr>
        <w:t xml:space="preserve"> </w:t>
      </w:r>
    </w:p>
    <w:p w14:paraId="4555000B" w14:textId="77777777" w:rsidR="007F64AA" w:rsidRDefault="00000000">
      <w:pPr>
        <w:spacing w:after="54" w:line="259" w:lineRule="auto"/>
        <w:ind w:left="14" w:right="0" w:firstLine="0"/>
        <w:jc w:val="left"/>
      </w:pPr>
      <w:r>
        <w:rPr>
          <w:rFonts w:ascii="Calibri" w:eastAsia="Calibri" w:hAnsi="Calibri" w:cs="Calibri"/>
          <w:sz w:val="52"/>
        </w:rPr>
        <w:t xml:space="preserve"> </w:t>
      </w:r>
      <w:r>
        <w:rPr>
          <w:rFonts w:ascii="Segoe UI" w:eastAsia="Segoe UI" w:hAnsi="Segoe UI" w:cs="Segoe UI"/>
          <w:sz w:val="18"/>
        </w:rPr>
        <w:t xml:space="preserve"> </w:t>
      </w:r>
    </w:p>
    <w:p w14:paraId="68EF84EE" w14:textId="77777777" w:rsidR="007F64AA" w:rsidRDefault="00000000">
      <w:pPr>
        <w:spacing w:after="0" w:line="259" w:lineRule="auto"/>
        <w:ind w:left="14" w:right="0" w:firstLine="0"/>
        <w:jc w:val="left"/>
      </w:pPr>
      <w:r>
        <w:rPr>
          <w:rFonts w:ascii="Calibri" w:eastAsia="Calibri" w:hAnsi="Calibri" w:cs="Calibri"/>
          <w:sz w:val="52"/>
        </w:rPr>
        <w:t xml:space="preserve"> </w:t>
      </w:r>
      <w:r>
        <w:rPr>
          <w:rFonts w:ascii="Segoe UI" w:eastAsia="Segoe UI" w:hAnsi="Segoe UI" w:cs="Segoe UI"/>
          <w:sz w:val="18"/>
        </w:rPr>
        <w:t xml:space="preserve"> </w:t>
      </w:r>
    </w:p>
    <w:p w14:paraId="47CB7D9F" w14:textId="77777777" w:rsidR="007F64AA" w:rsidRDefault="00000000">
      <w:pPr>
        <w:spacing w:after="30" w:line="259" w:lineRule="auto"/>
        <w:ind w:left="297" w:right="82"/>
        <w:jc w:val="center"/>
      </w:pPr>
      <w:r>
        <w:rPr>
          <w:sz w:val="32"/>
          <w:u w:val="single" w:color="000000"/>
        </w:rPr>
        <w:t xml:space="preserve">Preventivní program školy </w:t>
      </w:r>
      <w:r>
        <w:rPr>
          <w:b/>
          <w:sz w:val="32"/>
        </w:rPr>
        <w:t xml:space="preserve"> </w:t>
      </w:r>
      <w:r>
        <w:rPr>
          <w:rFonts w:ascii="Segoe UI" w:eastAsia="Segoe UI" w:hAnsi="Segoe UI" w:cs="Segoe UI"/>
          <w:b/>
          <w:sz w:val="18"/>
        </w:rPr>
        <w:t xml:space="preserve"> </w:t>
      </w:r>
    </w:p>
    <w:p w14:paraId="649F0A76" w14:textId="77777777" w:rsidR="007F64AA" w:rsidRDefault="00000000">
      <w:pPr>
        <w:spacing w:after="30" w:line="259" w:lineRule="auto"/>
        <w:ind w:left="297" w:right="0"/>
        <w:jc w:val="center"/>
      </w:pPr>
      <w:r>
        <w:rPr>
          <w:sz w:val="32"/>
          <w:u w:val="single" w:color="000000"/>
        </w:rPr>
        <w:t>SOU Domažlice</w:t>
      </w:r>
      <w:r>
        <w:rPr>
          <w:b/>
          <w:sz w:val="32"/>
        </w:rPr>
        <w:t xml:space="preserve"> </w:t>
      </w:r>
      <w:r>
        <w:rPr>
          <w:rFonts w:ascii="Segoe UI" w:eastAsia="Segoe UI" w:hAnsi="Segoe UI" w:cs="Segoe UI"/>
          <w:b/>
          <w:sz w:val="18"/>
        </w:rPr>
        <w:t xml:space="preserve"> </w:t>
      </w:r>
    </w:p>
    <w:p w14:paraId="44613891" w14:textId="77777777" w:rsidR="007F64AA" w:rsidRDefault="00000000">
      <w:pPr>
        <w:spacing w:after="35" w:line="259" w:lineRule="auto"/>
        <w:ind w:left="14" w:right="0" w:firstLine="0"/>
        <w:jc w:val="left"/>
      </w:pPr>
      <w:r>
        <w:rPr>
          <w:sz w:val="32"/>
        </w:rPr>
        <w:t xml:space="preserve"> </w:t>
      </w:r>
      <w:r>
        <w:rPr>
          <w:rFonts w:ascii="Segoe UI" w:eastAsia="Segoe UI" w:hAnsi="Segoe UI" w:cs="Segoe UI"/>
          <w:sz w:val="18"/>
        </w:rPr>
        <w:t xml:space="preserve"> </w:t>
      </w:r>
    </w:p>
    <w:p w14:paraId="60C3FB80" w14:textId="77777777" w:rsidR="007F64AA" w:rsidRDefault="00000000">
      <w:pPr>
        <w:spacing w:after="0" w:line="259" w:lineRule="auto"/>
        <w:ind w:left="14" w:right="0" w:firstLine="0"/>
        <w:jc w:val="left"/>
      </w:pPr>
      <w:r>
        <w:rPr>
          <w:sz w:val="32"/>
        </w:rPr>
        <w:t xml:space="preserve"> </w:t>
      </w:r>
      <w:r>
        <w:rPr>
          <w:rFonts w:ascii="Segoe UI" w:eastAsia="Segoe UI" w:hAnsi="Segoe UI" w:cs="Segoe UI"/>
          <w:sz w:val="18"/>
        </w:rPr>
        <w:t xml:space="preserve"> </w:t>
      </w:r>
    </w:p>
    <w:p w14:paraId="59943BC2" w14:textId="77777777" w:rsidR="007F64AA" w:rsidRDefault="00000000">
      <w:pPr>
        <w:spacing w:after="0" w:line="259" w:lineRule="auto"/>
        <w:jc w:val="center"/>
      </w:pPr>
      <w:r>
        <w:t xml:space="preserve">2022/2023 </w:t>
      </w:r>
      <w:r>
        <w:rPr>
          <w:rFonts w:ascii="Segoe UI" w:eastAsia="Segoe UI" w:hAnsi="Segoe UI" w:cs="Segoe UI"/>
          <w:vertAlign w:val="subscript"/>
        </w:rPr>
        <w:t xml:space="preserve"> </w:t>
      </w:r>
    </w:p>
    <w:p w14:paraId="26C56EA6" w14:textId="77777777" w:rsidR="007F64AA" w:rsidRDefault="00000000">
      <w:pPr>
        <w:spacing w:after="0" w:line="259" w:lineRule="auto"/>
        <w:ind w:left="14" w:right="0" w:firstLine="0"/>
        <w:jc w:val="left"/>
      </w:pPr>
      <w:r>
        <w:t xml:space="preserve">                                      </w:t>
      </w:r>
      <w:r>
        <w:rPr>
          <w:rFonts w:ascii="Segoe UI" w:eastAsia="Segoe UI" w:hAnsi="Segoe UI" w:cs="Segoe UI"/>
          <w:vertAlign w:val="subscript"/>
        </w:rPr>
        <w:t xml:space="preserve"> </w:t>
      </w:r>
    </w:p>
    <w:p w14:paraId="7F32A2BA"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5499C443"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2A0B2093"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07ED5FE7"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3884D2BF"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5A95BB35"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3D3BC795"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3964651D"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5B87D609" w14:textId="77777777" w:rsidR="007F64AA" w:rsidRDefault="00000000">
      <w:pPr>
        <w:spacing w:after="0" w:line="259" w:lineRule="auto"/>
        <w:ind w:right="171"/>
        <w:jc w:val="center"/>
      </w:pPr>
      <w:proofErr w:type="gramStart"/>
      <w:r>
        <w:t>Garanti :</w:t>
      </w:r>
      <w:proofErr w:type="gramEnd"/>
      <w:r>
        <w:t xml:space="preserve">    </w:t>
      </w:r>
    </w:p>
    <w:p w14:paraId="052B0292" w14:textId="77777777" w:rsidR="007F64AA" w:rsidRDefault="00000000">
      <w:pPr>
        <w:spacing w:after="39" w:line="259" w:lineRule="auto"/>
        <w:ind w:left="61" w:right="0" w:firstLine="0"/>
        <w:jc w:val="center"/>
      </w:pPr>
      <w:r>
        <w:rPr>
          <w:rFonts w:ascii="Segoe UI" w:eastAsia="Segoe UI" w:hAnsi="Segoe UI" w:cs="Segoe UI"/>
          <w:sz w:val="18"/>
        </w:rPr>
        <w:t xml:space="preserve"> </w:t>
      </w:r>
    </w:p>
    <w:p w14:paraId="5E0E52B6" w14:textId="77777777" w:rsidR="007F64AA" w:rsidRDefault="00000000">
      <w:pPr>
        <w:ind w:left="9" w:right="0"/>
      </w:pPr>
      <w:r>
        <w:t xml:space="preserve">                    Mgr. Ivana Vondrovicová, metodik primární prevence </w:t>
      </w:r>
      <w:r>
        <w:rPr>
          <w:rFonts w:ascii="Segoe UI" w:eastAsia="Segoe UI" w:hAnsi="Segoe UI" w:cs="Segoe UI"/>
          <w:sz w:val="18"/>
        </w:rPr>
        <w:t xml:space="preserve"> </w:t>
      </w:r>
    </w:p>
    <w:p w14:paraId="6687E861" w14:textId="77777777" w:rsidR="007F64AA" w:rsidRDefault="00000000">
      <w:pPr>
        <w:ind w:left="9" w:right="0"/>
      </w:pPr>
      <w:r>
        <w:t xml:space="preserve">                    Mgr. Alena Sedláčková, výchovná poradkyně </w:t>
      </w:r>
      <w:proofErr w:type="gramStart"/>
      <w:r>
        <w:t>( SOU</w:t>
      </w:r>
      <w:proofErr w:type="gramEnd"/>
      <w:r>
        <w:t xml:space="preserve"> Domažlice, MPV Stod)</w:t>
      </w:r>
      <w:r>
        <w:rPr>
          <w:rFonts w:ascii="Segoe UI" w:eastAsia="Segoe UI" w:hAnsi="Segoe UI" w:cs="Segoe UI"/>
          <w:sz w:val="18"/>
        </w:rPr>
        <w:t xml:space="preserve"> </w:t>
      </w:r>
    </w:p>
    <w:p w14:paraId="06EAD065" w14:textId="77777777" w:rsidR="007F64AA" w:rsidRDefault="00000000">
      <w:pPr>
        <w:ind w:left="9" w:right="0"/>
      </w:pPr>
      <w:r>
        <w:t xml:space="preserve">                    Ing. Zdeněk Pitner, výchovný poradce (SOU Domažlice)</w:t>
      </w:r>
      <w:r>
        <w:rPr>
          <w:rFonts w:ascii="Segoe UI" w:eastAsia="Segoe UI" w:hAnsi="Segoe UI" w:cs="Segoe UI"/>
          <w:sz w:val="18"/>
        </w:rPr>
        <w:t xml:space="preserve"> </w:t>
      </w:r>
    </w:p>
    <w:p w14:paraId="79496F88" w14:textId="77777777" w:rsidR="007F64AA" w:rsidRDefault="00000000">
      <w:pPr>
        <w:spacing w:after="16" w:line="259" w:lineRule="auto"/>
        <w:ind w:left="59" w:right="0" w:firstLine="0"/>
        <w:jc w:val="center"/>
      </w:pPr>
      <w:r>
        <w:t xml:space="preserve"> </w:t>
      </w:r>
      <w:r>
        <w:rPr>
          <w:rFonts w:ascii="Segoe UI" w:eastAsia="Segoe UI" w:hAnsi="Segoe UI" w:cs="Segoe UI"/>
          <w:sz w:val="18"/>
        </w:rPr>
        <w:t xml:space="preserve"> </w:t>
      </w:r>
    </w:p>
    <w:p w14:paraId="1148A121" w14:textId="77777777" w:rsidR="007F64AA" w:rsidRDefault="00000000">
      <w:pPr>
        <w:spacing w:after="16" w:line="259" w:lineRule="auto"/>
        <w:ind w:left="59" w:right="0" w:firstLine="0"/>
        <w:jc w:val="center"/>
      </w:pPr>
      <w:r>
        <w:t xml:space="preserve"> </w:t>
      </w:r>
      <w:r>
        <w:rPr>
          <w:rFonts w:ascii="Segoe UI" w:eastAsia="Segoe UI" w:hAnsi="Segoe UI" w:cs="Segoe UI"/>
          <w:sz w:val="18"/>
        </w:rPr>
        <w:t xml:space="preserve"> </w:t>
      </w:r>
    </w:p>
    <w:p w14:paraId="2A5A380C" w14:textId="77777777" w:rsidR="007F64AA" w:rsidRDefault="00000000">
      <w:pPr>
        <w:spacing w:after="16" w:line="259" w:lineRule="auto"/>
        <w:ind w:left="59" w:right="0" w:firstLine="0"/>
        <w:jc w:val="center"/>
      </w:pPr>
      <w:r>
        <w:t xml:space="preserve"> </w:t>
      </w:r>
      <w:r>
        <w:rPr>
          <w:rFonts w:ascii="Segoe UI" w:eastAsia="Segoe UI" w:hAnsi="Segoe UI" w:cs="Segoe UI"/>
          <w:sz w:val="18"/>
        </w:rPr>
        <w:t xml:space="preserve"> </w:t>
      </w:r>
    </w:p>
    <w:p w14:paraId="6224DBA8" w14:textId="77777777" w:rsidR="007F64AA" w:rsidRDefault="00000000">
      <w:pPr>
        <w:spacing w:after="16" w:line="259" w:lineRule="auto"/>
        <w:ind w:left="59" w:right="0" w:firstLine="0"/>
        <w:jc w:val="center"/>
      </w:pPr>
      <w:r>
        <w:t xml:space="preserve"> </w:t>
      </w:r>
      <w:r>
        <w:rPr>
          <w:rFonts w:ascii="Segoe UI" w:eastAsia="Segoe UI" w:hAnsi="Segoe UI" w:cs="Segoe UI"/>
          <w:sz w:val="18"/>
        </w:rPr>
        <w:t xml:space="preserve"> </w:t>
      </w:r>
    </w:p>
    <w:p w14:paraId="3B0B97D2" w14:textId="77777777" w:rsidR="007F64AA" w:rsidRDefault="00000000">
      <w:pPr>
        <w:spacing w:after="16" w:line="259" w:lineRule="auto"/>
        <w:ind w:left="59" w:right="0" w:firstLine="0"/>
        <w:jc w:val="center"/>
      </w:pPr>
      <w:r>
        <w:t xml:space="preserve"> </w:t>
      </w:r>
      <w:r>
        <w:rPr>
          <w:rFonts w:ascii="Segoe UI" w:eastAsia="Segoe UI" w:hAnsi="Segoe UI" w:cs="Segoe UI"/>
          <w:sz w:val="18"/>
        </w:rPr>
        <w:t xml:space="preserve"> </w:t>
      </w:r>
    </w:p>
    <w:p w14:paraId="46CC1A52"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1F1A9D20"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5B0A863A" w14:textId="77777777" w:rsidR="007F64AA" w:rsidRDefault="00000000">
      <w:pPr>
        <w:spacing w:after="17" w:line="259" w:lineRule="auto"/>
        <w:ind w:left="14" w:right="0" w:firstLine="0"/>
        <w:jc w:val="left"/>
      </w:pPr>
      <w:r>
        <w:t xml:space="preserve"> </w:t>
      </w:r>
      <w:r>
        <w:rPr>
          <w:rFonts w:ascii="Segoe UI" w:eastAsia="Segoe UI" w:hAnsi="Segoe UI" w:cs="Segoe UI"/>
          <w:sz w:val="18"/>
        </w:rPr>
        <w:t xml:space="preserve"> </w:t>
      </w:r>
    </w:p>
    <w:p w14:paraId="3DCC425A"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601A4405"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6AB05F09"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0B3AD9B4" w14:textId="77777777" w:rsidR="007F64AA" w:rsidRDefault="00000000">
      <w:pPr>
        <w:spacing w:after="327" w:line="259" w:lineRule="auto"/>
        <w:ind w:left="14" w:right="0" w:firstLine="0"/>
        <w:jc w:val="left"/>
      </w:pPr>
      <w:r>
        <w:t xml:space="preserve"> </w:t>
      </w:r>
      <w:r>
        <w:rPr>
          <w:rFonts w:ascii="Segoe UI" w:eastAsia="Segoe UI" w:hAnsi="Segoe UI" w:cs="Segoe UI"/>
          <w:sz w:val="18"/>
        </w:rPr>
        <w:t xml:space="preserve"> </w:t>
      </w:r>
    </w:p>
    <w:p w14:paraId="6BBE8469" w14:textId="77777777" w:rsidR="007F64AA" w:rsidRDefault="00000000">
      <w:pPr>
        <w:spacing w:after="0" w:line="259" w:lineRule="auto"/>
        <w:ind w:left="14" w:right="0" w:firstLine="0"/>
        <w:jc w:val="left"/>
      </w:pPr>
      <w:r>
        <w:rPr>
          <w:rFonts w:ascii="Calibri" w:eastAsia="Calibri" w:hAnsi="Calibri" w:cs="Calibri"/>
          <w:sz w:val="52"/>
        </w:rPr>
        <w:t xml:space="preserve"> </w:t>
      </w:r>
      <w:r>
        <w:rPr>
          <w:rFonts w:ascii="Segoe UI" w:eastAsia="Segoe UI" w:hAnsi="Segoe UI" w:cs="Segoe UI"/>
          <w:sz w:val="18"/>
        </w:rPr>
        <w:t xml:space="preserve"> </w:t>
      </w:r>
    </w:p>
    <w:p w14:paraId="06EAAEED"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74457A75"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2877DBD5" w14:textId="77777777" w:rsidR="007F64AA" w:rsidRDefault="00000000">
      <w:pPr>
        <w:spacing w:after="1" w:line="270" w:lineRule="auto"/>
        <w:ind w:left="9" w:right="0"/>
      </w:pPr>
      <w:r>
        <w:rPr>
          <w:b/>
          <w:u w:val="single" w:color="000000"/>
        </w:rPr>
        <w:lastRenderedPageBreak/>
        <w:t xml:space="preserve">Osnova </w:t>
      </w:r>
      <w:proofErr w:type="gramStart"/>
      <w:r>
        <w:rPr>
          <w:b/>
          <w:u w:val="single" w:color="000000"/>
        </w:rPr>
        <w:t>PPŠ</w:t>
      </w:r>
      <w:r>
        <w:t xml:space="preserve"> :</w:t>
      </w:r>
      <w:proofErr w:type="gramEnd"/>
      <w:r>
        <w:t xml:space="preserve"> </w:t>
      </w:r>
      <w:r>
        <w:rPr>
          <w:rFonts w:ascii="Segoe UI" w:eastAsia="Segoe UI" w:hAnsi="Segoe UI" w:cs="Segoe UI"/>
          <w:vertAlign w:val="subscript"/>
        </w:rPr>
        <w:t xml:space="preserve"> </w:t>
      </w:r>
    </w:p>
    <w:p w14:paraId="193941A3" w14:textId="77777777" w:rsidR="007F64AA" w:rsidRDefault="00000000">
      <w:pPr>
        <w:spacing w:after="23" w:line="259" w:lineRule="auto"/>
        <w:ind w:left="14" w:right="0" w:firstLine="0"/>
        <w:jc w:val="left"/>
      </w:pPr>
      <w:r>
        <w:t xml:space="preserve"> </w:t>
      </w:r>
      <w:r>
        <w:rPr>
          <w:rFonts w:ascii="Segoe UI" w:eastAsia="Segoe UI" w:hAnsi="Segoe UI" w:cs="Segoe UI"/>
          <w:sz w:val="18"/>
        </w:rPr>
        <w:t xml:space="preserve"> </w:t>
      </w:r>
    </w:p>
    <w:p w14:paraId="4497DA17" w14:textId="77777777" w:rsidR="007F64AA" w:rsidRDefault="00000000">
      <w:pPr>
        <w:numPr>
          <w:ilvl w:val="0"/>
          <w:numId w:val="1"/>
        </w:numPr>
        <w:ind w:right="0" w:hanging="360"/>
      </w:pPr>
      <w:r>
        <w:t xml:space="preserve">Základní údaje o škole  </w:t>
      </w:r>
    </w:p>
    <w:p w14:paraId="10966FF6" w14:textId="77777777" w:rsidR="007F64AA" w:rsidRDefault="00000000">
      <w:pPr>
        <w:numPr>
          <w:ilvl w:val="0"/>
          <w:numId w:val="1"/>
        </w:numPr>
        <w:ind w:right="0" w:hanging="360"/>
      </w:pPr>
      <w:r>
        <w:t xml:space="preserve">Charakteristika školy  </w:t>
      </w:r>
    </w:p>
    <w:p w14:paraId="7651EE68" w14:textId="77777777" w:rsidR="007F64AA" w:rsidRDefault="00000000">
      <w:pPr>
        <w:numPr>
          <w:ilvl w:val="0"/>
          <w:numId w:val="1"/>
        </w:numPr>
        <w:spacing w:after="50"/>
        <w:ind w:right="0" w:hanging="360"/>
      </w:pPr>
      <w:r>
        <w:t xml:space="preserve">Evaluace předchozího školního roku </w:t>
      </w:r>
      <w:proofErr w:type="gramStart"/>
      <w:r>
        <w:t>2021 - 22</w:t>
      </w:r>
      <w:proofErr w:type="gramEnd"/>
      <w:r>
        <w:t xml:space="preserve">  </w:t>
      </w:r>
    </w:p>
    <w:p w14:paraId="4033F4E8" w14:textId="77777777" w:rsidR="007F64AA" w:rsidRDefault="00000000">
      <w:pPr>
        <w:numPr>
          <w:ilvl w:val="0"/>
          <w:numId w:val="1"/>
        </w:numPr>
        <w:ind w:right="0" w:hanging="360"/>
      </w:pPr>
      <w:r>
        <w:t>Zaměření</w:t>
      </w:r>
      <w:r>
        <w:rPr>
          <w:rFonts w:ascii="Segoe UI" w:eastAsia="Segoe UI" w:hAnsi="Segoe UI" w:cs="Segoe UI"/>
        </w:rPr>
        <w:t xml:space="preserve"> </w:t>
      </w:r>
      <w:r>
        <w:t xml:space="preserve">prevence rizikového chování ve </w:t>
      </w:r>
      <w:proofErr w:type="spellStart"/>
      <w:r>
        <w:t>šk</w:t>
      </w:r>
      <w:proofErr w:type="spellEnd"/>
      <w:r>
        <w:t xml:space="preserve">. roce </w:t>
      </w:r>
      <w:proofErr w:type="gramStart"/>
      <w:r>
        <w:t>2022 - 23</w:t>
      </w:r>
      <w:proofErr w:type="gramEnd"/>
      <w:r>
        <w:rPr>
          <w:rFonts w:ascii="Segoe UI" w:eastAsia="Segoe UI" w:hAnsi="Segoe UI" w:cs="Segoe UI"/>
        </w:rPr>
        <w:t xml:space="preserve"> </w:t>
      </w:r>
    </w:p>
    <w:p w14:paraId="24473C21" w14:textId="77777777" w:rsidR="007F64AA" w:rsidRDefault="00000000">
      <w:pPr>
        <w:numPr>
          <w:ilvl w:val="0"/>
          <w:numId w:val="1"/>
        </w:numPr>
        <w:ind w:right="0" w:hanging="360"/>
      </w:pPr>
      <w:r>
        <w:t xml:space="preserve">Témata prevence  </w:t>
      </w:r>
    </w:p>
    <w:p w14:paraId="5BDA7B47" w14:textId="77777777" w:rsidR="007F64AA" w:rsidRDefault="00000000">
      <w:pPr>
        <w:numPr>
          <w:ilvl w:val="0"/>
          <w:numId w:val="2"/>
        </w:numPr>
        <w:ind w:right="0" w:hanging="336"/>
      </w:pPr>
      <w:r>
        <w:t xml:space="preserve">Hlavní dlouhodobé cíle  </w:t>
      </w:r>
    </w:p>
    <w:p w14:paraId="67B842F5" w14:textId="77777777" w:rsidR="007F64AA" w:rsidRDefault="00000000">
      <w:pPr>
        <w:numPr>
          <w:ilvl w:val="0"/>
          <w:numId w:val="2"/>
        </w:numPr>
        <w:ind w:right="0" w:hanging="336"/>
      </w:pPr>
      <w:r>
        <w:t xml:space="preserve">Konkrétní cíle  </w:t>
      </w:r>
    </w:p>
    <w:p w14:paraId="22EDADFD" w14:textId="77777777" w:rsidR="007F64AA" w:rsidRDefault="00000000">
      <w:pPr>
        <w:numPr>
          <w:ilvl w:val="0"/>
          <w:numId w:val="2"/>
        </w:numPr>
        <w:ind w:right="0" w:hanging="336"/>
      </w:pPr>
      <w:r>
        <w:t xml:space="preserve">Prevence v rámci vyučovacího procesu  </w:t>
      </w:r>
    </w:p>
    <w:p w14:paraId="1338757D" w14:textId="77777777" w:rsidR="007F64AA" w:rsidRDefault="00000000">
      <w:pPr>
        <w:numPr>
          <w:ilvl w:val="0"/>
          <w:numId w:val="2"/>
        </w:numPr>
        <w:ind w:right="0" w:hanging="336"/>
      </w:pPr>
      <w:r>
        <w:t xml:space="preserve">Aktivity pro žáky  </w:t>
      </w:r>
    </w:p>
    <w:p w14:paraId="7800072F" w14:textId="77777777" w:rsidR="007F64AA" w:rsidRDefault="00000000">
      <w:pPr>
        <w:numPr>
          <w:ilvl w:val="0"/>
          <w:numId w:val="2"/>
        </w:numPr>
        <w:ind w:right="0" w:hanging="336"/>
      </w:pPr>
      <w:r>
        <w:t xml:space="preserve">Aktivity pro rodiče  </w:t>
      </w:r>
    </w:p>
    <w:p w14:paraId="3420A0EB" w14:textId="77777777" w:rsidR="007F64AA" w:rsidRDefault="00000000">
      <w:pPr>
        <w:numPr>
          <w:ilvl w:val="0"/>
          <w:numId w:val="2"/>
        </w:numPr>
        <w:ind w:right="0" w:hanging="336"/>
      </w:pPr>
      <w:r>
        <w:t xml:space="preserve">Vzdělávání pedagogů  </w:t>
      </w:r>
    </w:p>
    <w:p w14:paraId="62CA212C" w14:textId="77777777" w:rsidR="007F64AA" w:rsidRDefault="00000000">
      <w:pPr>
        <w:numPr>
          <w:ilvl w:val="0"/>
          <w:numId w:val="2"/>
        </w:numPr>
        <w:ind w:right="0" w:hanging="336"/>
      </w:pPr>
      <w:r>
        <w:t xml:space="preserve">Formy realizace MPP  </w:t>
      </w:r>
    </w:p>
    <w:p w14:paraId="7F6791F6" w14:textId="77777777" w:rsidR="007F64AA" w:rsidRDefault="00000000">
      <w:pPr>
        <w:numPr>
          <w:ilvl w:val="0"/>
          <w:numId w:val="2"/>
        </w:numPr>
        <w:ind w:right="0" w:hanging="336"/>
      </w:pPr>
      <w:r>
        <w:t xml:space="preserve">MPP DM  </w:t>
      </w:r>
    </w:p>
    <w:p w14:paraId="435789AC"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10495657" w14:textId="77777777" w:rsidR="007F64AA" w:rsidRDefault="00000000">
      <w:pPr>
        <w:spacing w:after="29" w:line="259" w:lineRule="auto"/>
        <w:ind w:left="14" w:right="0" w:firstLine="0"/>
        <w:jc w:val="left"/>
      </w:pPr>
      <w:r>
        <w:t xml:space="preserve"> </w:t>
      </w:r>
      <w:r>
        <w:rPr>
          <w:rFonts w:ascii="Segoe UI" w:eastAsia="Segoe UI" w:hAnsi="Segoe UI" w:cs="Segoe UI"/>
          <w:sz w:val="18"/>
        </w:rPr>
        <w:t xml:space="preserve"> </w:t>
      </w:r>
    </w:p>
    <w:p w14:paraId="68820CB0" w14:textId="77777777" w:rsidR="007F64AA" w:rsidRDefault="00000000">
      <w:pPr>
        <w:spacing w:after="1" w:line="270" w:lineRule="auto"/>
        <w:ind w:left="9" w:right="0"/>
      </w:pPr>
      <w:r>
        <w:rPr>
          <w:b/>
          <w:u w:val="single" w:color="000000"/>
        </w:rPr>
        <w:t>Základní údaje o škole:</w:t>
      </w:r>
      <w:r>
        <w:t xml:space="preserve"> </w:t>
      </w:r>
      <w:r>
        <w:rPr>
          <w:rFonts w:ascii="Segoe UI" w:eastAsia="Segoe UI" w:hAnsi="Segoe UI" w:cs="Segoe UI"/>
          <w:sz w:val="18"/>
        </w:rPr>
        <w:t xml:space="preserve"> </w:t>
      </w:r>
    </w:p>
    <w:p w14:paraId="602DA7E8" w14:textId="77777777" w:rsidR="007F64AA" w:rsidRDefault="00000000">
      <w:pPr>
        <w:spacing w:after="26" w:line="259" w:lineRule="auto"/>
        <w:ind w:left="14" w:right="0" w:firstLine="0"/>
        <w:jc w:val="left"/>
      </w:pPr>
      <w:r>
        <w:t xml:space="preserve"> </w:t>
      </w:r>
      <w:r>
        <w:rPr>
          <w:rFonts w:ascii="Segoe UI" w:eastAsia="Segoe UI" w:hAnsi="Segoe UI" w:cs="Segoe UI"/>
          <w:sz w:val="18"/>
        </w:rPr>
        <w:t xml:space="preserve"> </w:t>
      </w:r>
    </w:p>
    <w:p w14:paraId="528F65AB" w14:textId="77777777" w:rsidR="007F64AA" w:rsidRDefault="00000000">
      <w:pPr>
        <w:ind w:left="9" w:right="0"/>
      </w:pPr>
      <w:r>
        <w:t xml:space="preserve">Název a adresa školy: Střední odborné učiliště Domažlice, Prokopa Velikého 640 </w:t>
      </w:r>
      <w:r>
        <w:rPr>
          <w:rFonts w:ascii="Segoe UI" w:eastAsia="Segoe UI" w:hAnsi="Segoe UI" w:cs="Segoe UI"/>
          <w:sz w:val="18"/>
        </w:rPr>
        <w:t xml:space="preserve"> </w:t>
      </w:r>
    </w:p>
    <w:p w14:paraId="623C2AA9" w14:textId="77777777" w:rsidR="007F64AA" w:rsidRDefault="00000000">
      <w:pPr>
        <w:ind w:left="2139" w:right="0"/>
      </w:pPr>
      <w:r>
        <w:t xml:space="preserve"> Místo poskytovaného vzdělávání Stod, Plzeňská 245 </w:t>
      </w:r>
      <w:r>
        <w:rPr>
          <w:rFonts w:ascii="Segoe UI" w:eastAsia="Segoe UI" w:hAnsi="Segoe UI" w:cs="Segoe UI"/>
          <w:sz w:val="18"/>
        </w:rPr>
        <w:t xml:space="preserve"> </w:t>
      </w:r>
    </w:p>
    <w:p w14:paraId="393D718F" w14:textId="77777777" w:rsidR="007F64AA" w:rsidRDefault="00000000">
      <w:pPr>
        <w:spacing w:after="26" w:line="259" w:lineRule="auto"/>
        <w:ind w:left="14" w:right="0" w:firstLine="0"/>
        <w:jc w:val="left"/>
      </w:pPr>
      <w:r>
        <w:t xml:space="preserve"> </w:t>
      </w:r>
      <w:r>
        <w:rPr>
          <w:rFonts w:ascii="Segoe UI" w:eastAsia="Segoe UI" w:hAnsi="Segoe UI" w:cs="Segoe UI"/>
          <w:sz w:val="18"/>
        </w:rPr>
        <w:t xml:space="preserve"> </w:t>
      </w:r>
    </w:p>
    <w:p w14:paraId="053A3E77" w14:textId="77777777" w:rsidR="007F64AA" w:rsidRDefault="00000000">
      <w:pPr>
        <w:ind w:left="9" w:right="0"/>
      </w:pPr>
      <w:r>
        <w:t xml:space="preserve">Jméno a příjmení ředitelky: Mgr. Zdeňka Buršíková </w:t>
      </w:r>
      <w:r>
        <w:rPr>
          <w:rFonts w:ascii="Segoe UI" w:eastAsia="Segoe UI" w:hAnsi="Segoe UI" w:cs="Segoe UI"/>
          <w:sz w:val="18"/>
        </w:rPr>
        <w:t xml:space="preserve"> </w:t>
      </w:r>
    </w:p>
    <w:p w14:paraId="267B0198" w14:textId="77777777" w:rsidR="007F64AA" w:rsidRDefault="00000000">
      <w:pPr>
        <w:ind w:left="730" w:right="0"/>
      </w:pPr>
      <w:r>
        <w:t xml:space="preserve">Telefon: 379 410 622 </w:t>
      </w:r>
      <w:r>
        <w:rPr>
          <w:rFonts w:ascii="Segoe UI" w:eastAsia="Segoe UI" w:hAnsi="Segoe UI" w:cs="Segoe UI"/>
          <w:sz w:val="18"/>
        </w:rPr>
        <w:t xml:space="preserve"> </w:t>
      </w:r>
    </w:p>
    <w:p w14:paraId="57F8FE0E" w14:textId="77777777" w:rsidR="007F64AA" w:rsidRDefault="00000000">
      <w:pPr>
        <w:spacing w:after="0" w:line="259" w:lineRule="auto"/>
        <w:ind w:left="730" w:right="0"/>
        <w:jc w:val="left"/>
      </w:pPr>
      <w:r>
        <w:t>E-mail:</w:t>
      </w:r>
      <w:r>
        <w:rPr>
          <w:rFonts w:ascii="Arial" w:eastAsia="Arial" w:hAnsi="Arial" w:cs="Arial"/>
        </w:rPr>
        <w:t> </w:t>
      </w:r>
      <w:r>
        <w:rPr>
          <w:u w:val="single" w:color="000000"/>
        </w:rPr>
        <w:t>zdenka.bursikova@soudom.cz</w:t>
      </w:r>
      <w:r>
        <w:rPr>
          <w:rFonts w:ascii="Arial" w:eastAsia="Arial" w:hAnsi="Arial" w:cs="Arial"/>
          <w:sz w:val="17"/>
        </w:rPr>
        <w:t xml:space="preserve">  </w:t>
      </w:r>
    </w:p>
    <w:p w14:paraId="06375720" w14:textId="77777777" w:rsidR="007F64AA" w:rsidRDefault="00000000">
      <w:pPr>
        <w:spacing w:after="56" w:line="259" w:lineRule="auto"/>
        <w:ind w:left="720" w:right="0" w:firstLine="0"/>
        <w:jc w:val="left"/>
      </w:pPr>
      <w:r>
        <w:rPr>
          <w:rFonts w:ascii="Segoe UI" w:eastAsia="Segoe UI" w:hAnsi="Segoe UI" w:cs="Segoe UI"/>
          <w:sz w:val="18"/>
        </w:rPr>
        <w:t xml:space="preserve"> </w:t>
      </w:r>
    </w:p>
    <w:p w14:paraId="141619A7" w14:textId="77777777" w:rsidR="007F64AA" w:rsidRDefault="00000000">
      <w:pPr>
        <w:ind w:left="9" w:right="0"/>
      </w:pPr>
      <w:r>
        <w:t xml:space="preserve">Jméno a příjmení zástupkyně pro MPV Stod a výchovné poradkyně: Mgr. Alena Sedláčková </w:t>
      </w:r>
      <w:r>
        <w:rPr>
          <w:b/>
        </w:rPr>
        <w:t xml:space="preserve"> </w:t>
      </w:r>
      <w:r>
        <w:rPr>
          <w:rFonts w:ascii="Segoe UI" w:eastAsia="Segoe UI" w:hAnsi="Segoe UI" w:cs="Segoe UI"/>
          <w:b/>
          <w:sz w:val="18"/>
        </w:rPr>
        <w:t xml:space="preserve"> </w:t>
      </w:r>
    </w:p>
    <w:p w14:paraId="2EE2E9E5" w14:textId="77777777" w:rsidR="007F64AA" w:rsidRDefault="00000000">
      <w:pPr>
        <w:ind w:left="730" w:right="0"/>
      </w:pPr>
      <w:r>
        <w:t xml:space="preserve">Telefon: 377 901 306 </w:t>
      </w:r>
      <w:r>
        <w:rPr>
          <w:rFonts w:ascii="Segoe UI" w:eastAsia="Segoe UI" w:hAnsi="Segoe UI" w:cs="Segoe UI"/>
          <w:sz w:val="18"/>
        </w:rPr>
        <w:t xml:space="preserve"> </w:t>
      </w:r>
    </w:p>
    <w:p w14:paraId="5233C1F1" w14:textId="77777777" w:rsidR="007F64AA" w:rsidRDefault="00000000">
      <w:pPr>
        <w:spacing w:after="0" w:line="259" w:lineRule="auto"/>
        <w:ind w:left="730" w:right="0"/>
        <w:jc w:val="left"/>
      </w:pPr>
      <w:r>
        <w:t xml:space="preserve">E-mail: </w:t>
      </w:r>
      <w:r>
        <w:rPr>
          <w:u w:val="single" w:color="000000"/>
        </w:rPr>
        <w:t>alena.sedlackova@soudom-stod.cz</w:t>
      </w:r>
      <w:r>
        <w:t xml:space="preserve"> </w:t>
      </w:r>
      <w:r>
        <w:rPr>
          <w:rFonts w:ascii="Segoe UI" w:eastAsia="Segoe UI" w:hAnsi="Segoe UI" w:cs="Segoe UI"/>
          <w:vertAlign w:val="subscript"/>
        </w:rPr>
        <w:t xml:space="preserve"> </w:t>
      </w:r>
    </w:p>
    <w:p w14:paraId="26A42CE5" w14:textId="77777777" w:rsidR="007F64AA" w:rsidRDefault="00000000">
      <w:pPr>
        <w:spacing w:after="24" w:line="259" w:lineRule="auto"/>
        <w:ind w:left="14" w:right="0" w:firstLine="0"/>
        <w:jc w:val="left"/>
      </w:pPr>
      <w:r>
        <w:t xml:space="preserve"> </w:t>
      </w:r>
      <w:r>
        <w:rPr>
          <w:rFonts w:ascii="Segoe UI" w:eastAsia="Segoe UI" w:hAnsi="Segoe UI" w:cs="Segoe UI"/>
          <w:sz w:val="18"/>
        </w:rPr>
        <w:t xml:space="preserve"> </w:t>
      </w:r>
    </w:p>
    <w:p w14:paraId="035B07B7" w14:textId="77777777" w:rsidR="007F64AA" w:rsidRDefault="00000000">
      <w:pPr>
        <w:ind w:left="9" w:right="0"/>
      </w:pPr>
      <w:r>
        <w:t xml:space="preserve">Jméno a </w:t>
      </w:r>
      <w:proofErr w:type="gramStart"/>
      <w:r>
        <w:t>příjmení  školní</w:t>
      </w:r>
      <w:proofErr w:type="gramEnd"/>
      <w:r>
        <w:t xml:space="preserve"> metodičky prevence: Mgr. Ivana Vondrovicová </w:t>
      </w:r>
      <w:r>
        <w:rPr>
          <w:rFonts w:ascii="Segoe UI" w:eastAsia="Segoe UI" w:hAnsi="Segoe UI" w:cs="Segoe UI"/>
          <w:sz w:val="18"/>
        </w:rPr>
        <w:t xml:space="preserve"> </w:t>
      </w:r>
    </w:p>
    <w:p w14:paraId="5643A5A3" w14:textId="77777777" w:rsidR="007F64AA" w:rsidRDefault="00000000">
      <w:pPr>
        <w:ind w:left="730" w:right="0"/>
      </w:pPr>
      <w:r>
        <w:t xml:space="preserve">Telefon: 723 163 477 </w:t>
      </w:r>
      <w:r>
        <w:rPr>
          <w:rFonts w:ascii="Segoe UI" w:eastAsia="Segoe UI" w:hAnsi="Segoe UI" w:cs="Segoe UI"/>
          <w:sz w:val="18"/>
        </w:rPr>
        <w:t xml:space="preserve"> </w:t>
      </w:r>
    </w:p>
    <w:p w14:paraId="7C3633DB" w14:textId="77777777" w:rsidR="007F64AA" w:rsidRDefault="00000000">
      <w:pPr>
        <w:spacing w:after="0" w:line="259" w:lineRule="auto"/>
        <w:ind w:left="730" w:right="0"/>
        <w:jc w:val="left"/>
      </w:pPr>
      <w:r>
        <w:t xml:space="preserve">E-mail: </w:t>
      </w:r>
      <w:r>
        <w:rPr>
          <w:u w:val="single" w:color="000000"/>
        </w:rPr>
        <w:t>ivana.vondrovicova@soudom-stod.cz</w:t>
      </w:r>
      <w:r>
        <w:t xml:space="preserve"> </w:t>
      </w:r>
      <w:r>
        <w:rPr>
          <w:rFonts w:ascii="Segoe UI" w:eastAsia="Segoe UI" w:hAnsi="Segoe UI" w:cs="Segoe UI"/>
          <w:vertAlign w:val="subscript"/>
        </w:rPr>
        <w:t xml:space="preserve"> </w:t>
      </w:r>
    </w:p>
    <w:p w14:paraId="46704A00"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5CD3BC23" w14:textId="77777777" w:rsidR="007F64AA" w:rsidRDefault="00000000">
      <w:pPr>
        <w:spacing w:after="1" w:line="270" w:lineRule="auto"/>
        <w:ind w:left="9" w:right="0"/>
      </w:pPr>
      <w:r>
        <w:rPr>
          <w:b/>
          <w:u w:val="single" w:color="000000"/>
        </w:rPr>
        <w:t xml:space="preserve">Charakteristika </w:t>
      </w:r>
      <w:proofErr w:type="gramStart"/>
      <w:r>
        <w:rPr>
          <w:b/>
          <w:u w:val="single" w:color="000000"/>
        </w:rPr>
        <w:t>školy :</w:t>
      </w:r>
      <w:proofErr w:type="gramEnd"/>
      <w:r>
        <w:t xml:space="preserve"> </w:t>
      </w:r>
      <w:r>
        <w:rPr>
          <w:rFonts w:ascii="Segoe UI" w:eastAsia="Segoe UI" w:hAnsi="Segoe UI" w:cs="Segoe UI"/>
          <w:vertAlign w:val="subscript"/>
        </w:rPr>
        <w:t xml:space="preserve"> </w:t>
      </w:r>
    </w:p>
    <w:p w14:paraId="41E57843" w14:textId="77777777" w:rsidR="007F64AA" w:rsidRDefault="00000000">
      <w:pPr>
        <w:spacing w:after="25" w:line="259" w:lineRule="auto"/>
        <w:ind w:left="14" w:right="0" w:firstLine="0"/>
        <w:jc w:val="left"/>
      </w:pPr>
      <w:r>
        <w:t xml:space="preserve"> </w:t>
      </w:r>
      <w:r>
        <w:rPr>
          <w:rFonts w:ascii="Segoe UI" w:eastAsia="Segoe UI" w:hAnsi="Segoe UI" w:cs="Segoe UI"/>
          <w:sz w:val="18"/>
        </w:rPr>
        <w:t xml:space="preserve"> </w:t>
      </w:r>
    </w:p>
    <w:p w14:paraId="1B436B3F" w14:textId="77777777" w:rsidR="007F64AA" w:rsidRDefault="00000000">
      <w:pPr>
        <w:ind w:left="9" w:right="0"/>
      </w:pPr>
      <w:r>
        <w:t xml:space="preserve">SOU Domažlice má dvě místa poskytovaného vzdělávání – Domažlice, kde je hlavní sídlo školy s ředitelstvím a ekonomickým úsekem a Stod. </w:t>
      </w:r>
    </w:p>
    <w:p w14:paraId="04761F9D" w14:textId="77777777" w:rsidR="007F64AA" w:rsidRDefault="00000000">
      <w:pPr>
        <w:spacing w:after="4" w:line="259" w:lineRule="auto"/>
        <w:ind w:left="14" w:right="0" w:firstLine="0"/>
        <w:jc w:val="left"/>
      </w:pPr>
      <w:r>
        <w:t xml:space="preserve"> </w:t>
      </w:r>
    </w:p>
    <w:p w14:paraId="42A787B4" w14:textId="77777777" w:rsidR="007F64AA" w:rsidRDefault="00000000">
      <w:pPr>
        <w:ind w:left="9" w:right="0"/>
      </w:pPr>
      <w:r>
        <w:t xml:space="preserve">   Střední školství má ve </w:t>
      </w:r>
      <w:proofErr w:type="spellStart"/>
      <w:r>
        <w:t>Stodě</w:t>
      </w:r>
      <w:proofErr w:type="spellEnd"/>
      <w:r>
        <w:t xml:space="preserve"> dlouhodobou tradici. Jeho historie začíná v 60. letech minulého století. Prakticky od svého vzniku fungovala ve </w:t>
      </w:r>
      <w:proofErr w:type="spellStart"/>
      <w:r>
        <w:t>Stodě</w:t>
      </w:r>
      <w:proofErr w:type="spellEnd"/>
      <w:r>
        <w:t xml:space="preserve"> střední škola jako odborné učiliště. Polohou se nachází 25 km od Plzně a 33 km od Domažlic. Jedná se o malé učiliště rodinného charakteru, kde se všichni žáci i učitelé dobře znají, panuje zde klidná a přátelská atmosféra, žáci mají k pedagogům blízký vztah a často se jim svěřují se svými problémy.  </w:t>
      </w:r>
      <w:r>
        <w:rPr>
          <w:rFonts w:ascii="Segoe UI" w:eastAsia="Segoe UI" w:hAnsi="Segoe UI" w:cs="Segoe UI"/>
          <w:sz w:val="18"/>
        </w:rPr>
        <w:t xml:space="preserve"> </w:t>
      </w:r>
    </w:p>
    <w:p w14:paraId="300DCAAD" w14:textId="77777777" w:rsidR="007F64AA" w:rsidRDefault="00000000">
      <w:pPr>
        <w:ind w:left="9" w:right="0"/>
      </w:pPr>
      <w:r>
        <w:lastRenderedPageBreak/>
        <w:t xml:space="preserve">1. 7. 2011 bylo stodské učiliště připojeno ke Střednímu odbornému učilišti, Domažlice, Prokopa Velikého 640. </w:t>
      </w:r>
      <w:r>
        <w:rPr>
          <w:rFonts w:ascii="Segoe UI" w:eastAsia="Segoe UI" w:hAnsi="Segoe UI" w:cs="Segoe UI"/>
          <w:sz w:val="18"/>
        </w:rPr>
        <w:t xml:space="preserve"> </w:t>
      </w:r>
    </w:p>
    <w:p w14:paraId="1C2510DD" w14:textId="77777777" w:rsidR="007F64AA" w:rsidRDefault="00000000">
      <w:pPr>
        <w:ind w:left="9" w:right="0"/>
      </w:pPr>
      <w:r>
        <w:t xml:space="preserve">Celý subjekt se ve </w:t>
      </w:r>
      <w:proofErr w:type="spellStart"/>
      <w:r>
        <w:t>Stodě</w:t>
      </w:r>
      <w:proofErr w:type="spellEnd"/>
      <w:r>
        <w:t xml:space="preserve"> skládá z budovy teoretické výuky na Plzeňské ulici 245, budovy bývalého soudu na Komenském náměstí 1 (</w:t>
      </w:r>
      <w:proofErr w:type="gramStart"/>
      <w:r>
        <w:t>školní  jídelna</w:t>
      </w:r>
      <w:proofErr w:type="gramEnd"/>
      <w:r>
        <w:t xml:space="preserve">), budovy OV oboru Kadeřník na Plzeňské ulici 29 a nově zrekonstruovaný domov mládeže taktéž na Plzeňské ulici 322.     </w:t>
      </w:r>
    </w:p>
    <w:p w14:paraId="5504A2BC" w14:textId="77777777" w:rsidR="007F64AA" w:rsidRDefault="00000000">
      <w:pPr>
        <w:spacing w:after="0" w:line="259" w:lineRule="auto"/>
        <w:ind w:left="14" w:right="0" w:firstLine="0"/>
        <w:jc w:val="left"/>
      </w:pPr>
      <w:r>
        <w:t xml:space="preserve"> </w:t>
      </w:r>
    </w:p>
    <w:p w14:paraId="2DE3E5D5" w14:textId="77777777" w:rsidR="007F64AA" w:rsidRDefault="00000000">
      <w:pPr>
        <w:spacing w:after="193"/>
        <w:ind w:left="9" w:right="0"/>
      </w:pPr>
      <w:r>
        <w:t xml:space="preserve">   Škola v Domažlicích má, co se týká učňovského školství, více než stoletou tradici. Její historie začíná 29. února 1880, kdy byla slavnostně otevřena Pokračovací škola průmyslová. 18. října 1910 byl změněn dosavadní název školy na Pokračovací školu živnostenskou. V roce 1935   dochází k výstavbě nové budovy, která byla otevřena v následujícím roce jako „Jubilejní Masarykova odborná škola živnostenská“. Od školního roku 1946/47 se mění název školy na základní odbornou, později učňovskou školu. 1. 7. 1991 je zřízena státní příspěvková organizace Střední odborné učiliště Domažlice.  </w:t>
      </w:r>
    </w:p>
    <w:p w14:paraId="1AF4E68F" w14:textId="77777777" w:rsidR="007F64AA" w:rsidRDefault="00000000">
      <w:pPr>
        <w:spacing w:after="192"/>
        <w:ind w:left="-1" w:right="0" w:firstLine="708"/>
      </w:pPr>
      <w:r>
        <w:t xml:space="preserve">V současné době dochází do SOU Domažlice žáci do tříletých oborů vzdělávání zakončených výučním listem – obráběč kovů, strojní mechanik, truhlář, elektromechanik pro zařízení a přístroje, kuchař – číšník, kadeřník a do čtyřletých oborů zakončených maturitní zkouškou – mechanik seřizovač, gastronomie, kosmetické služby a mechanik elektrotechnik.  </w:t>
      </w:r>
    </w:p>
    <w:p w14:paraId="403DCF0C" w14:textId="77777777" w:rsidR="007F64AA" w:rsidRDefault="00000000">
      <w:pPr>
        <w:spacing w:after="181"/>
        <w:ind w:left="-1" w:right="0" w:firstLine="708"/>
      </w:pPr>
      <w:r>
        <w:t xml:space="preserve">Odborný výcvik je prováděn buď v budově školy, kde se nachází kadeřnický a kosmetický salon, cvičná kuchyně a učebna stolničení, nebo v přilehlých dílnách, jako je truhlářská dílna za budovou školy nebo strojírenské dílny v Rohově ulici.    </w:t>
      </w:r>
    </w:p>
    <w:p w14:paraId="1E3CC3B2" w14:textId="77777777" w:rsidR="007F64AA" w:rsidRDefault="00000000">
      <w:pPr>
        <w:spacing w:after="17" w:line="259" w:lineRule="auto"/>
        <w:ind w:left="720" w:right="0" w:firstLine="0"/>
        <w:jc w:val="left"/>
      </w:pPr>
      <w:r>
        <w:t xml:space="preserve"> </w:t>
      </w:r>
      <w:r>
        <w:rPr>
          <w:rFonts w:ascii="Segoe UI" w:eastAsia="Segoe UI" w:hAnsi="Segoe UI" w:cs="Segoe UI"/>
          <w:sz w:val="18"/>
        </w:rPr>
        <w:t xml:space="preserve"> </w:t>
      </w:r>
    </w:p>
    <w:p w14:paraId="1C2C5051" w14:textId="77777777" w:rsidR="007F64AA" w:rsidRDefault="00000000">
      <w:pPr>
        <w:spacing w:after="1" w:line="270" w:lineRule="auto"/>
        <w:ind w:left="9" w:right="0"/>
      </w:pPr>
      <w:r>
        <w:rPr>
          <w:b/>
          <w:u w:val="single" w:color="000000"/>
        </w:rPr>
        <w:t>Evaluace předchozího školního roku (</w:t>
      </w:r>
      <w:proofErr w:type="gramStart"/>
      <w:r>
        <w:rPr>
          <w:b/>
          <w:u w:val="single" w:color="000000"/>
        </w:rPr>
        <w:t>2021 – 22</w:t>
      </w:r>
      <w:proofErr w:type="gramEnd"/>
      <w:r>
        <w:rPr>
          <w:b/>
          <w:u w:val="single" w:color="000000"/>
        </w:rPr>
        <w:t>):</w:t>
      </w:r>
      <w:r>
        <w:t xml:space="preserve"> </w:t>
      </w:r>
      <w:r>
        <w:rPr>
          <w:rFonts w:ascii="Segoe UI" w:eastAsia="Segoe UI" w:hAnsi="Segoe UI" w:cs="Segoe UI"/>
          <w:sz w:val="18"/>
        </w:rPr>
        <w:t xml:space="preserve"> </w:t>
      </w:r>
    </w:p>
    <w:p w14:paraId="6B12064B"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2D886767" w14:textId="77777777" w:rsidR="007F64AA" w:rsidRDefault="00000000">
      <w:pPr>
        <w:spacing w:after="160" w:line="259" w:lineRule="auto"/>
        <w:ind w:left="9" w:right="47"/>
        <w:jc w:val="left"/>
      </w:pPr>
      <w:r>
        <w:rPr>
          <w:rFonts w:ascii="Calibri" w:eastAsia="Calibri" w:hAnsi="Calibri" w:cs="Calibri"/>
        </w:rPr>
        <w:t xml:space="preserve">Post školní metodičky prevence vykonávala i nadále Mgr. Ivana Vondrovicová, která v roce 2018 vystudovala specializační studium pro tuto funkci. Při organizaci preventivních programů i řešení rizikového chování úzce spolupracovala s výchovnou poradkyní p. Sedláčkovou a p. </w:t>
      </w:r>
      <w:proofErr w:type="spellStart"/>
      <w:r>
        <w:rPr>
          <w:rFonts w:ascii="Calibri" w:eastAsia="Calibri" w:hAnsi="Calibri" w:cs="Calibri"/>
        </w:rPr>
        <w:t>Pitnerem</w:t>
      </w:r>
      <w:proofErr w:type="spellEnd"/>
      <w:r>
        <w:rPr>
          <w:rFonts w:ascii="Calibri" w:eastAsia="Calibri" w:hAnsi="Calibri" w:cs="Calibri"/>
        </w:rPr>
        <w:t xml:space="preserve">, p. </w:t>
      </w:r>
      <w:proofErr w:type="spellStart"/>
      <w:r>
        <w:rPr>
          <w:rFonts w:ascii="Calibri" w:eastAsia="Calibri" w:hAnsi="Calibri" w:cs="Calibri"/>
        </w:rPr>
        <w:t>Konrádyovou</w:t>
      </w:r>
      <w:proofErr w:type="spellEnd"/>
      <w:r>
        <w:rPr>
          <w:rFonts w:ascii="Calibri" w:eastAsia="Calibri" w:hAnsi="Calibri" w:cs="Calibri"/>
        </w:rPr>
        <w:t xml:space="preserve"> i se všemi pedagogickými pracovníky. </w:t>
      </w:r>
    </w:p>
    <w:p w14:paraId="64F3B381" w14:textId="77777777" w:rsidR="007F64AA" w:rsidRDefault="00000000">
      <w:pPr>
        <w:spacing w:after="131" w:line="285" w:lineRule="auto"/>
        <w:ind w:left="9" w:right="123"/>
        <w:jc w:val="left"/>
      </w:pPr>
      <w:r>
        <w:rPr>
          <w:rFonts w:ascii="Calibri" w:eastAsia="Calibri" w:hAnsi="Calibri" w:cs="Calibri"/>
        </w:rPr>
        <w:t xml:space="preserve">Hned v září proběhl ve všech třídách 1. ročníků adaptační kurz, na který jsme dostali </w:t>
      </w:r>
      <w:r>
        <w:t xml:space="preserve">v rámci programu Plzeňského kraje „Podpora preventivních aktivit a výchova k toleranci“ dotaci. </w:t>
      </w:r>
      <w:r>
        <w:rPr>
          <w:rFonts w:ascii="Calibri" w:eastAsia="Calibri" w:hAnsi="Calibri" w:cs="Calibri"/>
        </w:rPr>
        <w:t xml:space="preserve">Bohužel z důvodu nebezpečí šíření covidu jsme nemohli vyjet mimo školu, proto se adaptační kurzy odehrávaly ve škole. </w:t>
      </w:r>
      <w:r>
        <w:t xml:space="preserve">Metodička prevence ve spolupráci s třídními učiteli pro žáky prvních ročníků připravila bohatý program, při kterém se žáci blíže poznali, navázali pozitivní vazby mezi sebou a tím i pozitivní klima ve třídách.  Účelem adaptačního kurzu bylo i vytipování rizikových jedinců, kteří mohou mít v kolektivu problémy, Na základě získaných poznatků mohli třídní učitelé i ŠMP se třídami po celý školní rok pracovat.  </w:t>
      </w:r>
    </w:p>
    <w:p w14:paraId="743A5AF0" w14:textId="77777777" w:rsidR="007F64AA" w:rsidRDefault="00000000">
      <w:pPr>
        <w:spacing w:after="160" w:line="259" w:lineRule="auto"/>
        <w:ind w:left="9" w:right="47"/>
        <w:jc w:val="left"/>
      </w:pPr>
      <w:r>
        <w:rPr>
          <w:rFonts w:ascii="Calibri" w:eastAsia="Calibri" w:hAnsi="Calibri" w:cs="Calibri"/>
        </w:rPr>
        <w:t xml:space="preserve">V naší škole se snažíme žáky vychovávat i formou charitativních sbírek, jež mají pomoci těm, co tuto pomoc potřebují. Každoročně se naši žáci aktivně účastní sbírky Světluška </w:t>
      </w:r>
      <w:proofErr w:type="gramStart"/>
      <w:r>
        <w:rPr>
          <w:rFonts w:ascii="Calibri" w:eastAsia="Calibri" w:hAnsi="Calibri" w:cs="Calibri"/>
        </w:rPr>
        <w:t>( pomoc</w:t>
      </w:r>
      <w:proofErr w:type="gramEnd"/>
      <w:r>
        <w:rPr>
          <w:rFonts w:ascii="Calibri" w:eastAsia="Calibri" w:hAnsi="Calibri" w:cs="Calibri"/>
        </w:rPr>
        <w:t xml:space="preserve"> dětem s postižením zraku), proběhla u nás i sbírka na pomoc Ukrajině a sbírka fondu </w:t>
      </w:r>
      <w:proofErr w:type="spellStart"/>
      <w:r>
        <w:rPr>
          <w:rFonts w:ascii="Calibri" w:eastAsia="Calibri" w:hAnsi="Calibri" w:cs="Calibri"/>
        </w:rPr>
        <w:t>Sidus</w:t>
      </w:r>
      <w:proofErr w:type="spellEnd"/>
      <w:r>
        <w:rPr>
          <w:rFonts w:ascii="Calibri" w:eastAsia="Calibri" w:hAnsi="Calibri" w:cs="Calibri"/>
        </w:rPr>
        <w:t xml:space="preserve"> (pomoc onkologicky nemocným dětem).  </w:t>
      </w:r>
    </w:p>
    <w:p w14:paraId="7DBFABC9" w14:textId="77777777" w:rsidR="007F64AA" w:rsidRDefault="00000000">
      <w:pPr>
        <w:spacing w:after="160" w:line="259" w:lineRule="auto"/>
        <w:ind w:left="9" w:right="47"/>
        <w:jc w:val="left"/>
      </w:pPr>
      <w:r>
        <w:rPr>
          <w:rFonts w:ascii="Calibri" w:eastAsia="Calibri" w:hAnsi="Calibri" w:cs="Calibri"/>
        </w:rPr>
        <w:lastRenderedPageBreak/>
        <w:t xml:space="preserve">Ani zdraví každého z nás nám není lhostejné a je důležité dbát na jeho prevenci. 20. 12. proběhl „Den zdraví“. Všichni pedagogičtí pracovníci učiliště si připravili aktivity a workshopy pro jednotlivé třídy. Velkými tématy byly poruchy příjmu potravy, závislosti, masážní techniky a zdravý životní styl. Ukázalo se, že je velké množství dívek, které již na základní škole měly, dokonce se i odborně léčily, a v současnosti mají problémy s PPP. Je to skutečnost, se kterou je zapotřebí počítat při tvorbě Programu rizikového chování i v letošním roce.  </w:t>
      </w:r>
    </w:p>
    <w:p w14:paraId="3D2E2EF0" w14:textId="77777777" w:rsidR="007F64AA" w:rsidRDefault="00000000">
      <w:pPr>
        <w:spacing w:after="160" w:line="259" w:lineRule="auto"/>
        <w:ind w:left="9" w:right="47"/>
        <w:jc w:val="left"/>
      </w:pPr>
      <w:r>
        <w:rPr>
          <w:rFonts w:ascii="Calibri" w:eastAsia="Calibri" w:hAnsi="Calibri" w:cs="Calibri"/>
        </w:rPr>
        <w:t xml:space="preserve">28. 3. a 6. 5. ve spolupráci s organizací „Aliance žen s rakovinou prsu“ proběhla beseda, kde byly dívky proškoleny v </w:t>
      </w:r>
      <w:proofErr w:type="spellStart"/>
      <w:r>
        <w:rPr>
          <w:rFonts w:ascii="Calibri" w:eastAsia="Calibri" w:hAnsi="Calibri" w:cs="Calibri"/>
        </w:rPr>
        <w:t>samovyšetřování</w:t>
      </w:r>
      <w:proofErr w:type="spellEnd"/>
      <w:r>
        <w:rPr>
          <w:rFonts w:ascii="Calibri" w:eastAsia="Calibri" w:hAnsi="Calibri" w:cs="Calibri"/>
        </w:rPr>
        <w:t xml:space="preserve"> prsou. Členka této organizace - </w:t>
      </w:r>
      <w:proofErr w:type="gramStart"/>
      <w:r>
        <w:rPr>
          <w:rFonts w:ascii="Calibri" w:eastAsia="Calibri" w:hAnsi="Calibri" w:cs="Calibri"/>
        </w:rPr>
        <w:t>paní ,</w:t>
      </w:r>
      <w:proofErr w:type="gramEnd"/>
      <w:r>
        <w:rPr>
          <w:rFonts w:ascii="Calibri" w:eastAsia="Calibri" w:hAnsi="Calibri" w:cs="Calibri"/>
        </w:rPr>
        <w:t xml:space="preserve"> která </w:t>
      </w:r>
    </w:p>
    <w:p w14:paraId="2FCB7CD6" w14:textId="77777777" w:rsidR="007F64AA" w:rsidRDefault="00000000">
      <w:pPr>
        <w:spacing w:after="160" w:line="259" w:lineRule="auto"/>
        <w:ind w:left="9" w:right="47"/>
        <w:jc w:val="left"/>
      </w:pPr>
      <w:r>
        <w:rPr>
          <w:rFonts w:ascii="Calibri" w:eastAsia="Calibri" w:hAnsi="Calibri" w:cs="Calibri"/>
        </w:rPr>
        <w:t xml:space="preserve">s rakovinou prsu v současné době bojuje, názorně ukázala techniky samovyšetření a následně i zodpověděla otázky dívek. </w:t>
      </w:r>
    </w:p>
    <w:p w14:paraId="2C80FACE" w14:textId="77777777" w:rsidR="007F64AA" w:rsidRDefault="00000000">
      <w:pPr>
        <w:spacing w:after="160" w:line="259" w:lineRule="auto"/>
        <w:ind w:left="9" w:right="47"/>
        <w:jc w:val="left"/>
      </w:pPr>
      <w:r>
        <w:rPr>
          <w:rFonts w:ascii="Calibri" w:eastAsia="Calibri" w:hAnsi="Calibri" w:cs="Calibri"/>
        </w:rPr>
        <w:t xml:space="preserve">Konkrétní problémy, které jsme v letošním roce řešili: </w:t>
      </w:r>
    </w:p>
    <w:p w14:paraId="6B227B3D" w14:textId="77777777" w:rsidR="007F64AA" w:rsidRDefault="00000000">
      <w:pPr>
        <w:spacing w:after="160" w:line="259" w:lineRule="auto"/>
        <w:ind w:left="9" w:right="47"/>
        <w:jc w:val="left"/>
      </w:pPr>
      <w:r>
        <w:rPr>
          <w:rFonts w:ascii="Calibri" w:eastAsia="Calibri" w:hAnsi="Calibri" w:cs="Calibri"/>
          <w:b/>
        </w:rPr>
        <w:t>Poruchy příjmu potravy</w:t>
      </w:r>
      <w:r>
        <w:rPr>
          <w:rFonts w:ascii="Calibri" w:eastAsia="Calibri" w:hAnsi="Calibri" w:cs="Calibri"/>
        </w:rPr>
        <w:t xml:space="preserve"> jsou velkým problémem u dívek. ŠMP uskutečnila dílnu PPP u prvních ročníků. Konkrétně řešila tento problém 2x v souvislosti s depresemi a sebepoškozováním. </w:t>
      </w:r>
    </w:p>
    <w:p w14:paraId="24DEBB2A" w14:textId="77777777" w:rsidR="007F64AA" w:rsidRDefault="00000000">
      <w:pPr>
        <w:spacing w:after="160" w:line="259" w:lineRule="auto"/>
        <w:ind w:left="9" w:right="47"/>
        <w:jc w:val="left"/>
      </w:pPr>
      <w:r>
        <w:rPr>
          <w:rFonts w:ascii="Calibri" w:eastAsia="Calibri" w:hAnsi="Calibri" w:cs="Calibri"/>
          <w:b/>
        </w:rPr>
        <w:t>Podezření na šikanu</w:t>
      </w:r>
      <w:r>
        <w:rPr>
          <w:rFonts w:ascii="Calibri" w:eastAsia="Calibri" w:hAnsi="Calibri" w:cs="Calibri"/>
        </w:rPr>
        <w:t xml:space="preserve"> 1x, tato šikana se však nepotvrdila, spíše šlo o dlouhodobě narušené vztahy ve třídě. Situaci se nám podařilo zvládnout a ve třídě již problémy nebyly. </w:t>
      </w:r>
    </w:p>
    <w:p w14:paraId="0FBEF23C" w14:textId="77777777" w:rsidR="007F64AA" w:rsidRDefault="00000000">
      <w:pPr>
        <w:spacing w:after="160" w:line="259" w:lineRule="auto"/>
        <w:ind w:left="9" w:right="47"/>
        <w:jc w:val="left"/>
      </w:pPr>
      <w:r>
        <w:rPr>
          <w:rFonts w:ascii="Calibri" w:eastAsia="Calibri" w:hAnsi="Calibri" w:cs="Calibri"/>
          <w:b/>
        </w:rPr>
        <w:t>Kyberšikanu</w:t>
      </w:r>
      <w:r>
        <w:rPr>
          <w:rFonts w:ascii="Calibri" w:eastAsia="Calibri" w:hAnsi="Calibri" w:cs="Calibri"/>
        </w:rPr>
        <w:t xml:space="preserve"> jsme řešili u 1 žákyně. Ta byla poučena o chování na sociálních sítích a zabezpečení si informací o sobě. </w:t>
      </w:r>
    </w:p>
    <w:p w14:paraId="2B5F8F36" w14:textId="77777777" w:rsidR="007F64AA" w:rsidRDefault="00000000">
      <w:pPr>
        <w:spacing w:after="160" w:line="259" w:lineRule="auto"/>
        <w:ind w:left="9" w:right="47"/>
        <w:jc w:val="left"/>
      </w:pPr>
      <w:r>
        <w:rPr>
          <w:rFonts w:ascii="Calibri" w:eastAsia="Calibri" w:hAnsi="Calibri" w:cs="Calibri"/>
          <w:b/>
        </w:rPr>
        <w:t>Vztahy ve třídě</w:t>
      </w:r>
      <w:r>
        <w:rPr>
          <w:rFonts w:ascii="Calibri" w:eastAsia="Calibri" w:hAnsi="Calibri" w:cs="Calibri"/>
        </w:rPr>
        <w:t xml:space="preserve"> byly narušeny 2x, i tady se nám podařila situace uklidnit. Se třídami již do konce školního roku nebyly žádné problémy. </w:t>
      </w:r>
    </w:p>
    <w:p w14:paraId="0C05D2ED" w14:textId="77777777" w:rsidR="007F64AA" w:rsidRDefault="00000000">
      <w:pPr>
        <w:spacing w:after="160" w:line="259" w:lineRule="auto"/>
        <w:ind w:left="9" w:right="47"/>
        <w:jc w:val="left"/>
      </w:pPr>
      <w:r>
        <w:rPr>
          <w:rFonts w:ascii="Calibri" w:eastAsia="Calibri" w:hAnsi="Calibri" w:cs="Calibri"/>
          <w:b/>
        </w:rPr>
        <w:t>Psychické problémy, sebepoškozování, deprese</w:t>
      </w:r>
      <w:r>
        <w:rPr>
          <w:rFonts w:ascii="Calibri" w:eastAsia="Calibri" w:hAnsi="Calibri" w:cs="Calibri"/>
        </w:rPr>
        <w:t xml:space="preserve"> byly v letošním školním roce velkým problémem (7x). Dokonce v rámci těchto případů řešila ŠMP za pomoci odborníků i 2x pokus o sebevraždu.  </w:t>
      </w:r>
    </w:p>
    <w:p w14:paraId="56798C70" w14:textId="77777777" w:rsidR="007F64AA" w:rsidRDefault="00000000">
      <w:pPr>
        <w:spacing w:after="158" w:line="260" w:lineRule="auto"/>
        <w:ind w:left="14" w:right="0" w:firstLine="0"/>
        <w:jc w:val="left"/>
      </w:pPr>
      <w:r>
        <w:rPr>
          <w:rFonts w:ascii="Calibri" w:eastAsia="Calibri" w:hAnsi="Calibri" w:cs="Calibri"/>
          <w:b/>
        </w:rPr>
        <w:t xml:space="preserve">Tíživá rodinná situace </w:t>
      </w:r>
      <w:r>
        <w:rPr>
          <w:rFonts w:ascii="Calibri" w:eastAsia="Calibri" w:hAnsi="Calibri" w:cs="Calibri"/>
        </w:rPr>
        <w:t xml:space="preserve">se vyskytla u 3 žáků, z toho u jednoho byla spojena i s jazykovou bariérou. </w:t>
      </w:r>
    </w:p>
    <w:p w14:paraId="100D8353" w14:textId="77777777" w:rsidR="007F64AA" w:rsidRDefault="00000000">
      <w:pPr>
        <w:spacing w:after="160" w:line="259" w:lineRule="auto"/>
        <w:ind w:left="9" w:right="47"/>
        <w:jc w:val="left"/>
      </w:pPr>
      <w:r>
        <w:rPr>
          <w:rFonts w:ascii="Calibri" w:eastAsia="Calibri" w:hAnsi="Calibri" w:cs="Calibri"/>
          <w:b/>
        </w:rPr>
        <w:t xml:space="preserve">Agresivitu žáků </w:t>
      </w:r>
      <w:r>
        <w:rPr>
          <w:rFonts w:ascii="Calibri" w:eastAsia="Calibri" w:hAnsi="Calibri" w:cs="Calibri"/>
        </w:rPr>
        <w:t xml:space="preserve">jsme byli nuceni řešit 2x, vždy za spoluprací rodičů a všech úseků školy. </w:t>
      </w:r>
    </w:p>
    <w:p w14:paraId="7173CA6F" w14:textId="77777777" w:rsidR="007F64AA" w:rsidRDefault="00000000">
      <w:pPr>
        <w:spacing w:after="160" w:line="259" w:lineRule="auto"/>
        <w:ind w:left="9" w:right="47"/>
        <w:jc w:val="left"/>
      </w:pPr>
      <w:r>
        <w:rPr>
          <w:rFonts w:ascii="Calibri" w:eastAsia="Calibri" w:hAnsi="Calibri" w:cs="Calibri"/>
          <w:b/>
        </w:rPr>
        <w:t xml:space="preserve">Záškoláctví </w:t>
      </w:r>
      <w:r>
        <w:rPr>
          <w:rFonts w:ascii="Calibri" w:eastAsia="Calibri" w:hAnsi="Calibri" w:cs="Calibri"/>
        </w:rPr>
        <w:t>je velkým problémem napříč učilištěm. I přesto, že máme dobře propracovaný systém omlouvání, řešili jsme i tento rok několik případů. Je to proto, že žáci nenosí omluvenky a rodiče své děti často kryjí.</w:t>
      </w:r>
      <w:r>
        <w:rPr>
          <w:rFonts w:ascii="Calibri" w:eastAsia="Calibri" w:hAnsi="Calibri" w:cs="Calibri"/>
          <w:b/>
        </w:rPr>
        <w:t xml:space="preserve"> </w:t>
      </w:r>
    </w:p>
    <w:p w14:paraId="022A08E0" w14:textId="77777777" w:rsidR="007F64AA" w:rsidRDefault="00000000">
      <w:pPr>
        <w:spacing w:after="202" w:line="259" w:lineRule="auto"/>
        <w:ind w:left="9" w:right="47"/>
        <w:jc w:val="left"/>
      </w:pPr>
      <w:r>
        <w:rPr>
          <w:rFonts w:ascii="Calibri" w:eastAsia="Calibri" w:hAnsi="Calibri" w:cs="Calibri"/>
        </w:rPr>
        <w:t xml:space="preserve">Většinu těchto problémů řešila ŠMP se žáky opakovaně. Výhodou bylo, že k ní mají žáci důvěru a nebojí se kdykoliv přijít. Při řešení všech problémů spolupracovala se všemi úseky školy. </w:t>
      </w:r>
    </w:p>
    <w:p w14:paraId="21A3394A" w14:textId="77777777" w:rsidR="007F64AA" w:rsidRDefault="00000000">
      <w:pPr>
        <w:spacing w:after="0" w:line="259" w:lineRule="auto"/>
        <w:ind w:left="14" w:right="0" w:firstLine="0"/>
        <w:jc w:val="left"/>
      </w:pPr>
      <w:r>
        <w:rPr>
          <w:b/>
        </w:rPr>
        <w:t>Zaměření</w:t>
      </w:r>
      <w:r>
        <w:rPr>
          <w:rFonts w:ascii="Segoe UI" w:eastAsia="Segoe UI" w:hAnsi="Segoe UI" w:cs="Segoe UI"/>
          <w:b/>
        </w:rPr>
        <w:t xml:space="preserve"> </w:t>
      </w:r>
      <w:r>
        <w:rPr>
          <w:b/>
        </w:rPr>
        <w:t xml:space="preserve">prevence rizikového chování ve </w:t>
      </w:r>
      <w:proofErr w:type="spellStart"/>
      <w:r>
        <w:rPr>
          <w:b/>
        </w:rPr>
        <w:t>šk</w:t>
      </w:r>
      <w:proofErr w:type="spellEnd"/>
      <w:r>
        <w:rPr>
          <w:b/>
        </w:rPr>
        <w:t xml:space="preserve">. roce </w:t>
      </w:r>
      <w:proofErr w:type="gramStart"/>
      <w:r>
        <w:rPr>
          <w:b/>
        </w:rPr>
        <w:t>2022 – 23</w:t>
      </w:r>
      <w:proofErr w:type="gramEnd"/>
      <w:r>
        <w:t xml:space="preserve"> </w:t>
      </w:r>
    </w:p>
    <w:p w14:paraId="0DD9A368" w14:textId="77777777" w:rsidR="007F64AA" w:rsidRDefault="00000000">
      <w:pPr>
        <w:spacing w:after="0" w:line="259" w:lineRule="auto"/>
        <w:ind w:left="14" w:right="0" w:firstLine="0"/>
        <w:jc w:val="left"/>
      </w:pPr>
      <w:r>
        <w:rPr>
          <w:rFonts w:ascii="Calibri" w:eastAsia="Calibri" w:hAnsi="Calibri" w:cs="Calibri"/>
        </w:rPr>
        <w:t xml:space="preserve">                </w:t>
      </w:r>
      <w:r>
        <w:rPr>
          <w:rFonts w:ascii="Segoe UI" w:eastAsia="Segoe UI" w:hAnsi="Segoe UI" w:cs="Segoe UI"/>
          <w:b/>
        </w:rPr>
        <w:t xml:space="preserve"> </w:t>
      </w:r>
    </w:p>
    <w:p w14:paraId="715E76E3" w14:textId="77777777" w:rsidR="007F64AA" w:rsidRDefault="00000000">
      <w:pPr>
        <w:spacing w:after="1" w:line="270" w:lineRule="auto"/>
        <w:ind w:left="9" w:right="0"/>
      </w:pPr>
      <w:r>
        <w:t xml:space="preserve">Do humanitních předmětů (hlavně OBN, PSV, CJL, TEV) bychom chtěli zařazovat i dál témata, o kterých víme, že s nimi máme už léta problémy. Jsou to zejména </w:t>
      </w:r>
      <w:r>
        <w:rPr>
          <w:b/>
          <w:u w:val="single" w:color="000000"/>
        </w:rPr>
        <w:t>kouření, užívání</w:t>
      </w:r>
      <w:r>
        <w:rPr>
          <w:b/>
        </w:rPr>
        <w:t xml:space="preserve"> </w:t>
      </w:r>
      <w:r>
        <w:rPr>
          <w:b/>
          <w:u w:val="single" w:color="000000"/>
        </w:rPr>
        <w:lastRenderedPageBreak/>
        <w:t>omamných látek včetně alkoholu, poruchy příjmu potravy, zneužívání léků, hazardních</w:t>
      </w:r>
      <w:r>
        <w:rPr>
          <w:b/>
        </w:rPr>
        <w:t xml:space="preserve"> </w:t>
      </w:r>
      <w:r>
        <w:rPr>
          <w:b/>
          <w:u w:val="single" w:color="000000"/>
        </w:rPr>
        <w:t xml:space="preserve">her, zneužívání na sociálních sítích (kyberšikana) a možnosti obrany žáků. </w:t>
      </w:r>
      <w:r>
        <w:rPr>
          <w:rFonts w:ascii="Segoe UI" w:eastAsia="Segoe UI" w:hAnsi="Segoe UI" w:cs="Segoe UI"/>
          <w:b/>
          <w:sz w:val="18"/>
        </w:rPr>
        <w:t xml:space="preserve"> </w:t>
      </w:r>
    </w:p>
    <w:p w14:paraId="5003E5D0" w14:textId="77777777" w:rsidR="007F64AA" w:rsidRDefault="00000000">
      <w:pPr>
        <w:ind w:left="9" w:right="0"/>
      </w:pPr>
      <w:r>
        <w:t xml:space="preserve">V rámci výuky a prevence bychom pro žáky chtěli organizovat aktivity, které se nám v minulosti osvědčily, chtěli bychom spolupracovat s organizacemi a odborníky, kteří nám odborně i metodicky pomohou při prevenci a následně i při řešení různých forem rizikového chování </w:t>
      </w:r>
      <w:proofErr w:type="gramStart"/>
      <w:r>
        <w:t>( Oblastní</w:t>
      </w:r>
      <w:proofErr w:type="gramEnd"/>
      <w:r>
        <w:t xml:space="preserve"> a krajský metodik prevence, Policie ČR, Člověk v tísni, JSNS, Nevypusť duši, </w:t>
      </w:r>
      <w:proofErr w:type="spellStart"/>
      <w:r>
        <w:t>Tyfloservis</w:t>
      </w:r>
      <w:proofErr w:type="spellEnd"/>
      <w:r>
        <w:t xml:space="preserve">, Fakulta zdravotnických studií, Okresní soud v Plzni, P centrum apod.).  </w:t>
      </w:r>
      <w:r>
        <w:rPr>
          <w:rFonts w:ascii="Segoe UI" w:eastAsia="Segoe UI" w:hAnsi="Segoe UI" w:cs="Segoe UI"/>
          <w:sz w:val="18"/>
        </w:rPr>
        <w:t xml:space="preserve"> </w:t>
      </w:r>
    </w:p>
    <w:p w14:paraId="40944670" w14:textId="77777777" w:rsidR="007F64AA" w:rsidRDefault="00000000">
      <w:pPr>
        <w:ind w:left="9" w:right="0"/>
      </w:pPr>
      <w:r>
        <w:t xml:space="preserve">Dalším důležitým tématem je </w:t>
      </w:r>
      <w:r>
        <w:rPr>
          <w:b/>
          <w:u w:val="single" w:color="000000"/>
        </w:rPr>
        <w:t>šikana a kyberšikana</w:t>
      </w:r>
      <w:r>
        <w:t xml:space="preserve">. V minulosti jsme řešili několik případů a myslím si, že máme dobře propracovaný systém předcházení a následného řešení tohoto rizikového chování. ŠMP, VP, TU, MOV i učitelé IT spolu spolupracují. ŠMP vypracovala metodiku a manuál postupů pro případ, že už k šikaně a kyberšikaně dojde. Tuto “kuchařku” postupů mají vyučující na všech úsecích vzdělávání. Učitelé IT se ve svých hodinách i v letošním </w:t>
      </w:r>
      <w:proofErr w:type="gramStart"/>
      <w:r>
        <w:t>roce  zaměří</w:t>
      </w:r>
      <w:proofErr w:type="gramEnd"/>
      <w:r>
        <w:t xml:space="preserve"> na problematiku sociálních sítí, na obranu proti kyberšikaně. Toto téma bude zařazeno také do hodin humanitních předmětů jako je OBN, PSV a CJL, zaměříme se na cvičení a techniky, které slouží k sebepoznání, poznání ostatních, k budování týmu tříd, vytvoření atmosféry ve třídě a vzájemné spolupráce.  </w:t>
      </w:r>
      <w:r>
        <w:rPr>
          <w:rFonts w:ascii="Segoe UI" w:eastAsia="Segoe UI" w:hAnsi="Segoe UI" w:cs="Segoe UI"/>
          <w:sz w:val="18"/>
        </w:rPr>
        <w:t xml:space="preserve"> </w:t>
      </w:r>
    </w:p>
    <w:p w14:paraId="135F036B" w14:textId="77777777" w:rsidR="007F64AA" w:rsidRDefault="00000000">
      <w:pPr>
        <w:ind w:left="9" w:right="0"/>
      </w:pPr>
      <w:r>
        <w:t xml:space="preserve">Vzhledem k tomu, že naši žáci rok co rok stále více sedí u počítačů, ztrácí stále </w:t>
      </w:r>
      <w:proofErr w:type="gramStart"/>
      <w:r>
        <w:t>více  pohybové</w:t>
      </w:r>
      <w:proofErr w:type="gramEnd"/>
      <w:r>
        <w:t xml:space="preserve"> návyky a méně sportují. Proto bychom je chtěli nasměrovat na </w:t>
      </w:r>
      <w:r>
        <w:rPr>
          <w:b/>
        </w:rPr>
        <w:t xml:space="preserve">zdravější životní styl </w:t>
      </w:r>
      <w:r>
        <w:t xml:space="preserve">(což je zase součástí výuky OBN, ZDR a TEV) a </w:t>
      </w:r>
      <w:r>
        <w:rPr>
          <w:b/>
        </w:rPr>
        <w:t>častější pohyb</w:t>
      </w:r>
      <w:r>
        <w:t xml:space="preserve">. Budeme tedy i do teoretické výuky vkládat „protahovací“ a pohybové aktivity, aktivní přestávky, zaměříme se na častější výuku v přírodě, o polední přestávce budeme dbát na to, aby volný čas trávili žáci mimo budovu školy. Samozřejmě i v hodinách TEV bude výuka (pokud to počasí dovolí) probíhat co nejčastěji na stadionu a v přírodě mimo tělocvičnu. </w:t>
      </w:r>
      <w:r>
        <w:rPr>
          <w:rFonts w:ascii="Segoe UI" w:eastAsia="Segoe UI" w:hAnsi="Segoe UI" w:cs="Segoe UI"/>
          <w:sz w:val="18"/>
        </w:rPr>
        <w:t xml:space="preserve"> </w:t>
      </w:r>
    </w:p>
    <w:p w14:paraId="3F12D359" w14:textId="77777777" w:rsidR="007F64AA" w:rsidRDefault="00000000">
      <w:pPr>
        <w:ind w:left="9" w:right="0"/>
      </w:pPr>
      <w:r>
        <w:t xml:space="preserve">Jak vyplývá z evaluace loňského školního roku, zvýšil se nám enormně i počet žáků, kteří mají deprese, psychické problémy a bohužel i sklony k sebevraždám. Chtěli bychom proto spolupracovat s organizacemi, které se těmito tématy zabývají, pořádají workshopy, přednášky a jinou osvětovou činnost. </w:t>
      </w:r>
    </w:p>
    <w:p w14:paraId="5042CF01" w14:textId="77777777" w:rsidR="007F64AA" w:rsidRDefault="00000000">
      <w:pPr>
        <w:ind w:left="9" w:right="0"/>
      </w:pPr>
      <w:r>
        <w:t xml:space="preserve">Naše výchovná činnost ve všech oblastech rizikového chování by měla vycházet rovněž ze spolupráce s rodinou, a to nejen v rámci rodičovských aktivů, ale i mimo ně. Jestliže budeme schopni jako škola více s </w:t>
      </w:r>
      <w:proofErr w:type="gramStart"/>
      <w:r>
        <w:t>rodiči  komunikovat</w:t>
      </w:r>
      <w:proofErr w:type="gramEnd"/>
      <w:r>
        <w:t xml:space="preserve">, bude naše společné působení na žáky o to cílenější a úspěšnější.   </w:t>
      </w:r>
    </w:p>
    <w:p w14:paraId="2E0C32C1" w14:textId="77777777" w:rsidR="007F64AA" w:rsidRDefault="00000000">
      <w:pPr>
        <w:spacing w:after="170" w:line="285" w:lineRule="auto"/>
        <w:ind w:left="9" w:right="123"/>
        <w:jc w:val="left"/>
      </w:pPr>
      <w:r>
        <w:t xml:space="preserve">I v letošním roce je pro žáky k dispozici nástěnka v prvním patře, kde se nachází aktuality k prevenci rizikového chování a schránka důvěry. Jsou zde sice stanoveny konzultační hodiny, ale žáci ví, že si můžou schůzku domluvit i individuálně. Dalším nástrojem prevence rizikového chování zůstanou i nadále třídnické hodiny, které budou vedeny třídním učitelem. Ti se mohou kdykoli obrátit i na ŠMP, který jim s vedením těchto hodin pomůže. </w:t>
      </w:r>
    </w:p>
    <w:p w14:paraId="2503E457" w14:textId="77777777" w:rsidR="007F64AA" w:rsidRDefault="00000000">
      <w:pPr>
        <w:spacing w:after="35"/>
        <w:ind w:left="9" w:right="0"/>
      </w:pPr>
      <w:r>
        <w:t xml:space="preserve">Bohužel ani v tomto roce nevíme, jak se bude epidemiologická situace </w:t>
      </w:r>
    </w:p>
    <w:p w14:paraId="215BA95C" w14:textId="77777777" w:rsidR="007F64AA" w:rsidRDefault="00000000">
      <w:pPr>
        <w:spacing w:after="146" w:line="285" w:lineRule="auto"/>
        <w:ind w:left="9" w:right="123"/>
        <w:jc w:val="left"/>
      </w:pPr>
      <w:r>
        <w:t xml:space="preserve">v ČR vyvíjet. V případě jejího zhoršení budeme samozřejmě nuceni náš školní preventivní program upravit a upravit i práci se žáky.  Zaměříme se nejen na žáky z běžných rodin, ale chceme především pomáhat i rodinám sociálně slabším.  </w:t>
      </w:r>
    </w:p>
    <w:p w14:paraId="547CFA66" w14:textId="77777777" w:rsidR="007F64AA" w:rsidRDefault="00000000">
      <w:pPr>
        <w:spacing w:after="1" w:line="270" w:lineRule="auto"/>
        <w:ind w:left="9" w:right="0"/>
      </w:pPr>
      <w:r>
        <w:rPr>
          <w:b/>
          <w:u w:val="single" w:color="000000"/>
        </w:rPr>
        <w:t xml:space="preserve">Témata </w:t>
      </w:r>
      <w:proofErr w:type="gramStart"/>
      <w:r>
        <w:rPr>
          <w:b/>
          <w:u w:val="single" w:color="000000"/>
        </w:rPr>
        <w:t>prevence :</w:t>
      </w:r>
      <w:proofErr w:type="gramEnd"/>
      <w:r>
        <w:rPr>
          <w:u w:val="single" w:color="000000"/>
        </w:rPr>
        <w:t xml:space="preserve"> </w:t>
      </w:r>
      <w:r>
        <w:t xml:space="preserve"> </w:t>
      </w:r>
      <w:r>
        <w:rPr>
          <w:rFonts w:ascii="Segoe UI" w:eastAsia="Segoe UI" w:hAnsi="Segoe UI" w:cs="Segoe UI"/>
          <w:vertAlign w:val="subscript"/>
        </w:rPr>
        <w:t xml:space="preserve"> </w:t>
      </w:r>
    </w:p>
    <w:p w14:paraId="599EFBF0" w14:textId="77777777" w:rsidR="007F64AA" w:rsidRDefault="00000000">
      <w:pPr>
        <w:spacing w:after="26" w:line="259" w:lineRule="auto"/>
        <w:ind w:left="14" w:right="0" w:firstLine="0"/>
        <w:jc w:val="left"/>
      </w:pPr>
      <w:r>
        <w:t xml:space="preserve"> </w:t>
      </w:r>
      <w:r>
        <w:rPr>
          <w:rFonts w:ascii="Segoe UI" w:eastAsia="Segoe UI" w:hAnsi="Segoe UI" w:cs="Segoe UI"/>
          <w:sz w:val="18"/>
        </w:rPr>
        <w:t xml:space="preserve"> </w:t>
      </w:r>
    </w:p>
    <w:p w14:paraId="4333FAB5" w14:textId="77777777" w:rsidR="007F64AA" w:rsidRDefault="00000000">
      <w:pPr>
        <w:numPr>
          <w:ilvl w:val="1"/>
          <w:numId w:val="4"/>
        </w:numPr>
        <w:ind w:right="0" w:hanging="336"/>
      </w:pPr>
      <w:r>
        <w:t xml:space="preserve">Prevence drogových závislostí, alkoholismu, kouření a jiných závislostí;  </w:t>
      </w:r>
    </w:p>
    <w:p w14:paraId="3C25C766" w14:textId="77777777" w:rsidR="007F64AA" w:rsidRDefault="00000000">
      <w:pPr>
        <w:numPr>
          <w:ilvl w:val="1"/>
          <w:numId w:val="4"/>
        </w:numPr>
        <w:ind w:right="0" w:hanging="336"/>
      </w:pPr>
      <w:r>
        <w:lastRenderedPageBreak/>
        <w:t xml:space="preserve">Prevence šikany, kyberšikany   </w:t>
      </w:r>
    </w:p>
    <w:p w14:paraId="105F5F23" w14:textId="77777777" w:rsidR="007F64AA" w:rsidRDefault="00000000">
      <w:pPr>
        <w:numPr>
          <w:ilvl w:val="1"/>
          <w:numId w:val="4"/>
        </w:numPr>
        <w:ind w:right="0" w:hanging="336"/>
      </w:pPr>
      <w:r>
        <w:t xml:space="preserve">Prevence agrese, násilí a intolerance  </w:t>
      </w:r>
    </w:p>
    <w:p w14:paraId="35D17557" w14:textId="77777777" w:rsidR="007F64AA" w:rsidRDefault="00000000">
      <w:pPr>
        <w:numPr>
          <w:ilvl w:val="1"/>
          <w:numId w:val="4"/>
        </w:numPr>
        <w:ind w:right="0" w:hanging="336"/>
      </w:pPr>
      <w:r>
        <w:t xml:space="preserve">Prevence projevů extremismu, xenofobie, rasismu, antisemitismu  </w:t>
      </w:r>
    </w:p>
    <w:p w14:paraId="3F8F6A37" w14:textId="77777777" w:rsidR="007F64AA" w:rsidRDefault="00000000">
      <w:pPr>
        <w:numPr>
          <w:ilvl w:val="1"/>
          <w:numId w:val="4"/>
        </w:numPr>
        <w:ind w:right="0" w:hanging="336"/>
      </w:pPr>
      <w:r>
        <w:t xml:space="preserve">Prevence rizikového sexuálního chování  </w:t>
      </w:r>
    </w:p>
    <w:p w14:paraId="7BEA9120" w14:textId="77777777" w:rsidR="007F64AA" w:rsidRDefault="00000000">
      <w:pPr>
        <w:numPr>
          <w:ilvl w:val="1"/>
          <w:numId w:val="4"/>
        </w:numPr>
        <w:ind w:right="0" w:hanging="336"/>
      </w:pPr>
      <w:r>
        <w:t xml:space="preserve">Prevence kriminality – právní povědomí a zodpovědnost  </w:t>
      </w:r>
    </w:p>
    <w:p w14:paraId="70CE6DF6" w14:textId="77777777" w:rsidR="007F64AA" w:rsidRDefault="00000000">
      <w:pPr>
        <w:numPr>
          <w:ilvl w:val="1"/>
          <w:numId w:val="4"/>
        </w:numPr>
        <w:ind w:right="0" w:hanging="336"/>
      </w:pPr>
      <w:r>
        <w:t xml:space="preserve">Prevence záškoláctví  </w:t>
      </w:r>
    </w:p>
    <w:p w14:paraId="3A5D6197" w14:textId="77777777" w:rsidR="007F64AA" w:rsidRDefault="00000000">
      <w:pPr>
        <w:numPr>
          <w:ilvl w:val="1"/>
          <w:numId w:val="4"/>
        </w:numPr>
        <w:ind w:right="0" w:hanging="336"/>
      </w:pPr>
      <w:r>
        <w:t xml:space="preserve">Zdravý životní styl  </w:t>
      </w:r>
    </w:p>
    <w:p w14:paraId="2B75B500" w14:textId="77777777" w:rsidR="007F64AA" w:rsidRDefault="00000000">
      <w:pPr>
        <w:numPr>
          <w:ilvl w:val="1"/>
          <w:numId w:val="4"/>
        </w:numPr>
        <w:ind w:right="0" w:hanging="336"/>
      </w:pPr>
      <w:r>
        <w:t xml:space="preserve">Prevence vzniku poruch příjmu potravy  </w:t>
      </w:r>
    </w:p>
    <w:p w14:paraId="5DAD7DFD" w14:textId="77777777" w:rsidR="007F64AA" w:rsidRDefault="00000000">
      <w:pPr>
        <w:numPr>
          <w:ilvl w:val="1"/>
          <w:numId w:val="4"/>
        </w:numPr>
        <w:ind w:right="0" w:hanging="336"/>
      </w:pPr>
      <w:r>
        <w:t xml:space="preserve">Prevence virtuálních drog  </w:t>
      </w:r>
    </w:p>
    <w:p w14:paraId="63C74D91" w14:textId="77777777" w:rsidR="007F64AA" w:rsidRDefault="00000000">
      <w:pPr>
        <w:numPr>
          <w:ilvl w:val="1"/>
          <w:numId w:val="4"/>
        </w:numPr>
        <w:ind w:right="0" w:hanging="336"/>
      </w:pPr>
      <w:r>
        <w:t xml:space="preserve">Vandalismus  </w:t>
      </w:r>
    </w:p>
    <w:p w14:paraId="6FF79AC6" w14:textId="77777777" w:rsidR="007F64AA" w:rsidRDefault="00000000">
      <w:pPr>
        <w:numPr>
          <w:ilvl w:val="1"/>
          <w:numId w:val="4"/>
        </w:numPr>
        <w:ind w:right="0" w:hanging="336"/>
      </w:pPr>
      <w:proofErr w:type="spellStart"/>
      <w:r>
        <w:t>Gambling</w:t>
      </w:r>
      <w:proofErr w:type="spellEnd"/>
      <w:r>
        <w:t xml:space="preserve">   </w:t>
      </w:r>
    </w:p>
    <w:p w14:paraId="08F99BBD" w14:textId="77777777" w:rsidR="007F64AA" w:rsidRDefault="00000000">
      <w:pPr>
        <w:numPr>
          <w:ilvl w:val="1"/>
          <w:numId w:val="4"/>
        </w:numPr>
        <w:ind w:right="0" w:hanging="336"/>
      </w:pPr>
      <w:r>
        <w:t xml:space="preserve">Negativní působení sekt  </w:t>
      </w:r>
    </w:p>
    <w:p w14:paraId="6AD8543C" w14:textId="77777777" w:rsidR="007F64AA" w:rsidRDefault="00000000">
      <w:pPr>
        <w:numPr>
          <w:ilvl w:val="1"/>
          <w:numId w:val="4"/>
        </w:numPr>
        <w:ind w:right="0" w:hanging="336"/>
      </w:pPr>
      <w:r>
        <w:t xml:space="preserve">Sexuální rizikové chování  </w:t>
      </w:r>
    </w:p>
    <w:p w14:paraId="082472F1" w14:textId="77777777" w:rsidR="007F64AA" w:rsidRDefault="00000000">
      <w:pPr>
        <w:numPr>
          <w:ilvl w:val="1"/>
          <w:numId w:val="4"/>
        </w:numPr>
        <w:ind w:right="0" w:hanging="336"/>
      </w:pPr>
      <w:r>
        <w:t xml:space="preserve">Řešení náročných životních situací  </w:t>
      </w:r>
    </w:p>
    <w:p w14:paraId="795A45D0" w14:textId="77777777" w:rsidR="007F64AA" w:rsidRDefault="00000000">
      <w:pPr>
        <w:numPr>
          <w:ilvl w:val="1"/>
          <w:numId w:val="4"/>
        </w:numPr>
        <w:ind w:right="0" w:hanging="336"/>
      </w:pPr>
      <w:r>
        <w:t xml:space="preserve">Ekologická a environmentální výchova – ve spolupráci se školní metodičkou        EVVO  </w:t>
      </w:r>
    </w:p>
    <w:p w14:paraId="17353A98"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7015A0C6" w14:textId="77777777" w:rsidR="007F64AA" w:rsidRDefault="00000000">
      <w:pPr>
        <w:spacing w:after="1" w:line="270" w:lineRule="auto"/>
        <w:ind w:left="9" w:right="0"/>
      </w:pPr>
      <w:r>
        <w:rPr>
          <w:b/>
          <w:u w:val="single" w:color="000000"/>
        </w:rPr>
        <w:t>Hlavní dlouhodobé cíle:</w:t>
      </w:r>
      <w:r>
        <w:t xml:space="preserve"> </w:t>
      </w:r>
      <w:r>
        <w:rPr>
          <w:rFonts w:ascii="Segoe UI" w:eastAsia="Segoe UI" w:hAnsi="Segoe UI" w:cs="Segoe UI"/>
          <w:sz w:val="18"/>
        </w:rPr>
        <w:t xml:space="preserve"> </w:t>
      </w:r>
    </w:p>
    <w:p w14:paraId="08C5B7AE" w14:textId="77777777" w:rsidR="007F64AA" w:rsidRDefault="00000000">
      <w:pPr>
        <w:spacing w:after="28" w:line="259" w:lineRule="auto"/>
        <w:ind w:left="14" w:right="0" w:firstLine="0"/>
        <w:jc w:val="left"/>
      </w:pPr>
      <w:r>
        <w:t xml:space="preserve"> </w:t>
      </w:r>
      <w:r>
        <w:rPr>
          <w:rFonts w:ascii="Segoe UI" w:eastAsia="Segoe UI" w:hAnsi="Segoe UI" w:cs="Segoe UI"/>
          <w:sz w:val="18"/>
        </w:rPr>
        <w:t xml:space="preserve"> </w:t>
      </w:r>
    </w:p>
    <w:p w14:paraId="2424497B" w14:textId="77777777" w:rsidR="007F64AA" w:rsidRDefault="00000000">
      <w:pPr>
        <w:numPr>
          <w:ilvl w:val="0"/>
          <w:numId w:val="3"/>
        </w:numPr>
        <w:ind w:right="0" w:hanging="360"/>
      </w:pPr>
      <w:r>
        <w:t xml:space="preserve">nastolení ovzduší důvěry a spolupráce mezi všemi pracovníky školy a žáky  </w:t>
      </w:r>
    </w:p>
    <w:p w14:paraId="1F23C129" w14:textId="77777777" w:rsidR="007F64AA" w:rsidRDefault="00000000">
      <w:pPr>
        <w:numPr>
          <w:ilvl w:val="0"/>
          <w:numId w:val="3"/>
        </w:numPr>
        <w:ind w:right="0" w:hanging="360"/>
      </w:pPr>
      <w:r>
        <w:t xml:space="preserve">výchova ke zdravému životnímu stylu, k osvojení pozitivního chování a rozvoji osobnosti  </w:t>
      </w:r>
    </w:p>
    <w:p w14:paraId="39B614B1" w14:textId="77777777" w:rsidR="007F64AA" w:rsidRDefault="00000000">
      <w:pPr>
        <w:numPr>
          <w:ilvl w:val="0"/>
          <w:numId w:val="3"/>
        </w:numPr>
        <w:ind w:right="0" w:hanging="360"/>
      </w:pPr>
      <w:r>
        <w:t xml:space="preserve">preventivně působit v co nejširší oblasti rizikových forem chování  </w:t>
      </w:r>
    </w:p>
    <w:p w14:paraId="19449921" w14:textId="77777777" w:rsidR="007F64AA" w:rsidRDefault="00000000">
      <w:pPr>
        <w:numPr>
          <w:ilvl w:val="0"/>
          <w:numId w:val="3"/>
        </w:numPr>
        <w:ind w:right="0" w:hanging="360"/>
      </w:pPr>
      <w:r>
        <w:t xml:space="preserve">pravidelně navštěvovat a vyhledávat </w:t>
      </w:r>
      <w:proofErr w:type="spellStart"/>
      <w:r>
        <w:t>tématická</w:t>
      </w:r>
      <w:proofErr w:type="spellEnd"/>
      <w:r>
        <w:t xml:space="preserve"> divadelní a filmová představení, přednášky a besedy s odborníky, účastnit se interaktivních dílen, ...  </w:t>
      </w:r>
    </w:p>
    <w:p w14:paraId="77B33DC2" w14:textId="77777777" w:rsidR="007F64AA" w:rsidRDefault="00000000">
      <w:pPr>
        <w:numPr>
          <w:ilvl w:val="0"/>
          <w:numId w:val="3"/>
        </w:numPr>
        <w:ind w:right="0" w:hanging="360"/>
      </w:pPr>
      <w:r>
        <w:t xml:space="preserve">umožnit žákům, aby mohli vyjádřit svůj názor  </w:t>
      </w:r>
    </w:p>
    <w:p w14:paraId="32553337" w14:textId="77777777" w:rsidR="007F64AA" w:rsidRDefault="00000000">
      <w:pPr>
        <w:numPr>
          <w:ilvl w:val="0"/>
          <w:numId w:val="3"/>
        </w:numPr>
        <w:ind w:right="0" w:hanging="360"/>
      </w:pPr>
      <w:r>
        <w:t xml:space="preserve">pokračování využívání schránky důvěry    </w:t>
      </w:r>
    </w:p>
    <w:p w14:paraId="099A82A6" w14:textId="77777777" w:rsidR="007F64AA" w:rsidRDefault="00000000">
      <w:pPr>
        <w:numPr>
          <w:ilvl w:val="0"/>
          <w:numId w:val="3"/>
        </w:numPr>
        <w:ind w:right="0" w:hanging="360"/>
      </w:pPr>
      <w:r>
        <w:t xml:space="preserve">pokračování využívání nástěnky výchovné poradkyně a metodika prevence  </w:t>
      </w:r>
    </w:p>
    <w:p w14:paraId="0792E097" w14:textId="77777777" w:rsidR="007F64AA" w:rsidRDefault="00000000">
      <w:pPr>
        <w:numPr>
          <w:ilvl w:val="0"/>
          <w:numId w:val="3"/>
        </w:numPr>
        <w:ind w:right="0" w:hanging="360"/>
      </w:pPr>
      <w:r>
        <w:t xml:space="preserve">vyvěšení konzultačních hodin výchovné poradkyně a školního metodika prevence  </w:t>
      </w:r>
    </w:p>
    <w:p w14:paraId="28BEC2DE" w14:textId="77777777" w:rsidR="007F64AA" w:rsidRDefault="00000000">
      <w:pPr>
        <w:numPr>
          <w:ilvl w:val="0"/>
          <w:numId w:val="3"/>
        </w:numPr>
        <w:ind w:right="0" w:hanging="360"/>
      </w:pPr>
      <w:r>
        <w:t xml:space="preserve">úzký kontakt metodika s problémovými žáky, rizikovými skupinami  </w:t>
      </w:r>
    </w:p>
    <w:p w14:paraId="39469976" w14:textId="77777777" w:rsidR="007F64AA" w:rsidRDefault="00000000">
      <w:pPr>
        <w:numPr>
          <w:ilvl w:val="0"/>
          <w:numId w:val="3"/>
        </w:numPr>
        <w:ind w:right="0" w:hanging="360"/>
      </w:pPr>
      <w:r>
        <w:t xml:space="preserve">usilovat o dobré vztahy mezi rodinou a školou  </w:t>
      </w:r>
    </w:p>
    <w:p w14:paraId="647A2366" w14:textId="77777777" w:rsidR="007F64AA" w:rsidRDefault="00000000">
      <w:pPr>
        <w:numPr>
          <w:ilvl w:val="0"/>
          <w:numId w:val="3"/>
        </w:numPr>
        <w:ind w:right="0" w:hanging="360"/>
      </w:pPr>
      <w:r>
        <w:t xml:space="preserve">nabídnout rodičům možnost vzdělávání a didaktické materiály, poradenskou činnost  </w:t>
      </w:r>
    </w:p>
    <w:p w14:paraId="3CACF099" w14:textId="77777777" w:rsidR="007F64AA" w:rsidRDefault="00000000">
      <w:pPr>
        <w:numPr>
          <w:ilvl w:val="0"/>
          <w:numId w:val="3"/>
        </w:numPr>
        <w:ind w:right="0" w:hanging="360"/>
      </w:pPr>
      <w:r>
        <w:t xml:space="preserve">pravidelná evaluace (dotazníková šetření, rozhovory, besedy …), zjišťovat stav rizikových aspektů ve škole a pružně reagovat na zjišťované výsledky  </w:t>
      </w:r>
    </w:p>
    <w:p w14:paraId="5196F0AD"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269C078C" w14:textId="77777777" w:rsidR="007F64AA" w:rsidRDefault="00000000">
      <w:pPr>
        <w:spacing w:after="0" w:line="259" w:lineRule="auto"/>
        <w:ind w:left="374" w:right="0" w:firstLine="0"/>
        <w:jc w:val="left"/>
      </w:pPr>
      <w:r>
        <w:rPr>
          <w:b/>
        </w:rPr>
        <w:t xml:space="preserve"> </w:t>
      </w:r>
    </w:p>
    <w:p w14:paraId="4ADA5283" w14:textId="77777777" w:rsidR="007F64AA" w:rsidRDefault="00000000">
      <w:pPr>
        <w:spacing w:after="24" w:line="259" w:lineRule="auto"/>
        <w:ind w:left="374" w:right="0" w:firstLine="0"/>
        <w:jc w:val="left"/>
      </w:pPr>
      <w:r>
        <w:rPr>
          <w:b/>
        </w:rPr>
        <w:t xml:space="preserve"> </w:t>
      </w:r>
    </w:p>
    <w:p w14:paraId="349C3E76" w14:textId="77777777" w:rsidR="007F64AA" w:rsidRDefault="00000000">
      <w:pPr>
        <w:spacing w:after="1" w:line="270" w:lineRule="auto"/>
        <w:ind w:left="384" w:right="0"/>
      </w:pPr>
      <w:r>
        <w:rPr>
          <w:b/>
          <w:u w:val="single" w:color="000000"/>
        </w:rPr>
        <w:t xml:space="preserve">Konkrétní </w:t>
      </w:r>
      <w:proofErr w:type="gramStart"/>
      <w:r>
        <w:rPr>
          <w:b/>
          <w:u w:val="single" w:color="000000"/>
        </w:rPr>
        <w:t>cíle :</w:t>
      </w:r>
      <w:proofErr w:type="gramEnd"/>
      <w:r>
        <w:t xml:space="preserve"> </w:t>
      </w:r>
      <w:r>
        <w:rPr>
          <w:rFonts w:ascii="Segoe UI" w:eastAsia="Segoe UI" w:hAnsi="Segoe UI" w:cs="Segoe UI"/>
          <w:sz w:val="18"/>
        </w:rPr>
        <w:t xml:space="preserve"> </w:t>
      </w:r>
    </w:p>
    <w:p w14:paraId="69150AA8" w14:textId="77777777" w:rsidR="007F64AA" w:rsidRDefault="00000000">
      <w:pPr>
        <w:spacing w:after="23" w:line="259" w:lineRule="auto"/>
        <w:ind w:left="374" w:right="0" w:firstLine="0"/>
        <w:jc w:val="left"/>
      </w:pPr>
      <w:r>
        <w:t xml:space="preserve"> </w:t>
      </w:r>
      <w:r>
        <w:rPr>
          <w:rFonts w:ascii="Segoe UI" w:eastAsia="Segoe UI" w:hAnsi="Segoe UI" w:cs="Segoe UI"/>
          <w:sz w:val="18"/>
        </w:rPr>
        <w:t xml:space="preserve"> </w:t>
      </w:r>
    </w:p>
    <w:p w14:paraId="6746CE68" w14:textId="77777777" w:rsidR="007F64AA" w:rsidRDefault="00000000">
      <w:pPr>
        <w:numPr>
          <w:ilvl w:val="0"/>
          <w:numId w:val="3"/>
        </w:numPr>
        <w:spacing w:after="0" w:line="285" w:lineRule="auto"/>
        <w:ind w:right="0" w:hanging="360"/>
      </w:pPr>
      <w:r>
        <w:t xml:space="preserve">pedagogičtí pracovníci důsledně a systematicky povedou </w:t>
      </w:r>
      <w:proofErr w:type="gramStart"/>
      <w:r>
        <w:t>žáky  k</w:t>
      </w:r>
      <w:proofErr w:type="gramEnd"/>
      <w:r>
        <w:t xml:space="preserve"> osvojování  </w:t>
      </w:r>
      <w:r>
        <w:rPr>
          <w:rFonts w:ascii="Segoe UI" w:eastAsia="Segoe UI" w:hAnsi="Segoe UI" w:cs="Segoe UI"/>
          <w:sz w:val="18"/>
        </w:rPr>
        <w:t xml:space="preserve"> </w:t>
      </w:r>
      <w:r>
        <w:t xml:space="preserve">      mezilidských vztahů založených na demokratických principech, respektují </w:t>
      </w:r>
      <w:proofErr w:type="spellStart"/>
      <w:r>
        <w:t>identi</w:t>
      </w:r>
      <w:proofErr w:type="spellEnd"/>
      <w:r>
        <w:t xml:space="preserve">- </w:t>
      </w:r>
      <w:r>
        <w:rPr>
          <w:rFonts w:ascii="Segoe UI" w:eastAsia="Segoe UI" w:hAnsi="Segoe UI" w:cs="Segoe UI"/>
          <w:sz w:val="18"/>
        </w:rPr>
        <w:t xml:space="preserve"> </w:t>
      </w:r>
      <w:r>
        <w:t xml:space="preserve">      tu a individualitu žáka, rozvíjejí zejména pozitivní mezilidské vztahy a úctu  </w:t>
      </w:r>
      <w:r>
        <w:rPr>
          <w:rFonts w:ascii="Segoe UI" w:eastAsia="Segoe UI" w:hAnsi="Segoe UI" w:cs="Segoe UI"/>
          <w:sz w:val="18"/>
        </w:rPr>
        <w:t xml:space="preserve"> </w:t>
      </w:r>
      <w:r>
        <w:t xml:space="preserve">      k životu druhého člověka, humánní a tolerantní jednání, jednání v souladu  </w:t>
      </w:r>
      <w:r>
        <w:rPr>
          <w:rFonts w:ascii="Segoe UI" w:eastAsia="Segoe UI" w:hAnsi="Segoe UI" w:cs="Segoe UI"/>
          <w:sz w:val="18"/>
        </w:rPr>
        <w:t xml:space="preserve"> </w:t>
      </w:r>
      <w:r>
        <w:t xml:space="preserve">      s právními normami a důrazem na právní zodpovědnost jedince </w:t>
      </w:r>
      <w:r>
        <w:rPr>
          <w:rFonts w:ascii="Segoe UI" w:eastAsia="Segoe UI" w:hAnsi="Segoe UI" w:cs="Segoe UI"/>
          <w:sz w:val="18"/>
        </w:rPr>
        <w:t xml:space="preserve"> </w:t>
      </w:r>
    </w:p>
    <w:p w14:paraId="226963E5" w14:textId="77777777" w:rsidR="007F64AA" w:rsidRDefault="00000000">
      <w:pPr>
        <w:numPr>
          <w:ilvl w:val="0"/>
          <w:numId w:val="3"/>
        </w:numPr>
        <w:spacing w:after="0" w:line="285" w:lineRule="auto"/>
        <w:ind w:right="0" w:hanging="360"/>
      </w:pPr>
      <w:r>
        <w:lastRenderedPageBreak/>
        <w:t xml:space="preserve">předcházení užívání návykových látek a zdravotním problémům způsobených  </w:t>
      </w:r>
      <w:r>
        <w:rPr>
          <w:rFonts w:ascii="Segoe UI" w:eastAsia="Segoe UI" w:hAnsi="Segoe UI" w:cs="Segoe UI"/>
          <w:sz w:val="18"/>
        </w:rPr>
        <w:t xml:space="preserve"> </w:t>
      </w:r>
      <w:r>
        <w:t xml:space="preserve">      důsledkem jejich užívání – trvalé sledování v prostorách školy a blízkém okolí  </w:t>
      </w:r>
      <w:r>
        <w:rPr>
          <w:rFonts w:ascii="Segoe UI" w:eastAsia="Segoe UI" w:hAnsi="Segoe UI" w:cs="Segoe UI"/>
          <w:sz w:val="18"/>
        </w:rPr>
        <w:t xml:space="preserve"> </w:t>
      </w:r>
      <w:r>
        <w:t xml:space="preserve">-   seznámení žáků i rodičů s chováním a postupem školy při řešení rizikového chování </w:t>
      </w:r>
    </w:p>
    <w:p w14:paraId="402A0230" w14:textId="77777777" w:rsidR="007F64AA" w:rsidRDefault="00000000">
      <w:pPr>
        <w:numPr>
          <w:ilvl w:val="0"/>
          <w:numId w:val="3"/>
        </w:numPr>
        <w:ind w:right="0" w:hanging="360"/>
      </w:pPr>
      <w:r>
        <w:t xml:space="preserve">seznámení žáků i rodičů s vnitřním řádem školy </w:t>
      </w:r>
      <w:r>
        <w:rPr>
          <w:rFonts w:ascii="Segoe UI" w:eastAsia="Segoe UI" w:hAnsi="Segoe UI" w:cs="Segoe UI"/>
          <w:sz w:val="18"/>
        </w:rPr>
        <w:t xml:space="preserve"> </w:t>
      </w:r>
    </w:p>
    <w:p w14:paraId="26A2B58B" w14:textId="77777777" w:rsidR="007F64AA" w:rsidRDefault="00000000">
      <w:pPr>
        <w:numPr>
          <w:ilvl w:val="0"/>
          <w:numId w:val="3"/>
        </w:numPr>
        <w:ind w:right="0" w:hanging="360"/>
      </w:pPr>
      <w:r>
        <w:t xml:space="preserve">seznámit žáky s chováním, hygienickými pravidly v souvislosti s covid 19 </w:t>
      </w:r>
      <w:r>
        <w:rPr>
          <w:rFonts w:ascii="Segoe UI" w:eastAsia="Segoe UI" w:hAnsi="Segoe UI" w:cs="Segoe UI"/>
          <w:sz w:val="18"/>
        </w:rPr>
        <w:t xml:space="preserve"> </w:t>
      </w:r>
    </w:p>
    <w:p w14:paraId="4B1B619F" w14:textId="77777777" w:rsidR="007F64AA" w:rsidRDefault="00000000">
      <w:pPr>
        <w:numPr>
          <w:ilvl w:val="0"/>
          <w:numId w:val="3"/>
        </w:numPr>
        <w:ind w:right="0" w:hanging="360"/>
      </w:pPr>
      <w:r>
        <w:t xml:space="preserve">seznámení rodičů i žáků se školním preventivním programem rizikového chování   </w:t>
      </w:r>
    </w:p>
    <w:p w14:paraId="747CFF94" w14:textId="77777777" w:rsidR="007F64AA" w:rsidRDefault="00000000">
      <w:pPr>
        <w:numPr>
          <w:ilvl w:val="0"/>
          <w:numId w:val="3"/>
        </w:numPr>
        <w:ind w:right="0" w:hanging="360"/>
      </w:pPr>
      <w:r>
        <w:t xml:space="preserve">sledování žáků / obzvláště problémových/, odhalování podezřelých projevů chování        -   spolupráce s výchovným poradcem a školním metodikem prevence  </w:t>
      </w:r>
    </w:p>
    <w:p w14:paraId="7A65C367" w14:textId="77777777" w:rsidR="007F64AA" w:rsidRDefault="00000000">
      <w:pPr>
        <w:numPr>
          <w:ilvl w:val="0"/>
          <w:numId w:val="3"/>
        </w:numPr>
        <w:ind w:right="0" w:hanging="360"/>
      </w:pPr>
      <w:r>
        <w:t xml:space="preserve">spolupráce s odborníky  </w:t>
      </w:r>
    </w:p>
    <w:p w14:paraId="2D064353" w14:textId="77777777" w:rsidR="007F64AA" w:rsidRDefault="00000000">
      <w:pPr>
        <w:numPr>
          <w:ilvl w:val="0"/>
          <w:numId w:val="3"/>
        </w:numPr>
        <w:ind w:right="0" w:hanging="360"/>
      </w:pPr>
      <w:r>
        <w:t xml:space="preserve">seznámení s veškerými kontakty pro případ potřeby /dodá metodik prevence rizikového     chování/ </w:t>
      </w:r>
    </w:p>
    <w:p w14:paraId="64519932" w14:textId="77777777" w:rsidR="007F64AA" w:rsidRDefault="00000000">
      <w:pPr>
        <w:numPr>
          <w:ilvl w:val="0"/>
          <w:numId w:val="3"/>
        </w:numPr>
        <w:ind w:right="0" w:hanging="360"/>
      </w:pPr>
      <w:r>
        <w:t xml:space="preserve">pěstování pozitivního sociálního klimatu  </w:t>
      </w:r>
    </w:p>
    <w:p w14:paraId="296F0F66" w14:textId="77777777" w:rsidR="007F64AA" w:rsidRDefault="00000000">
      <w:pPr>
        <w:numPr>
          <w:ilvl w:val="0"/>
          <w:numId w:val="3"/>
        </w:numPr>
        <w:ind w:right="0" w:hanging="360"/>
      </w:pPr>
      <w:r>
        <w:t xml:space="preserve">spolupráce s rodiči při řešení problémů  </w:t>
      </w:r>
    </w:p>
    <w:p w14:paraId="24AE75AD" w14:textId="77777777" w:rsidR="007F64AA" w:rsidRDefault="00000000">
      <w:pPr>
        <w:numPr>
          <w:ilvl w:val="0"/>
          <w:numId w:val="3"/>
        </w:numPr>
        <w:ind w:right="0" w:hanging="360"/>
      </w:pPr>
      <w:r>
        <w:t xml:space="preserve">pokračování v programu jednorázových aktivit pro SŠ, SOŠ /besedy, exkurze, workshopy            apod./  </w:t>
      </w:r>
    </w:p>
    <w:p w14:paraId="53E53B79" w14:textId="77777777" w:rsidR="007F64AA" w:rsidRDefault="00000000">
      <w:pPr>
        <w:numPr>
          <w:ilvl w:val="0"/>
          <w:numId w:val="3"/>
        </w:numPr>
        <w:ind w:right="0" w:hanging="360"/>
      </w:pPr>
      <w:r>
        <w:t xml:space="preserve">zapojení žáků do humanitárních akcí – veřejné sbírky apod.  </w:t>
      </w:r>
    </w:p>
    <w:p w14:paraId="1C2771B1" w14:textId="77777777" w:rsidR="007F64AA" w:rsidRDefault="00000000">
      <w:pPr>
        <w:numPr>
          <w:ilvl w:val="0"/>
          <w:numId w:val="3"/>
        </w:numPr>
        <w:ind w:right="0" w:hanging="360"/>
      </w:pPr>
      <w:r>
        <w:t xml:space="preserve">realizace adaptačních kurzů pro žáky 1. ročníků  </w:t>
      </w:r>
    </w:p>
    <w:p w14:paraId="304159E2" w14:textId="77777777" w:rsidR="007F64AA" w:rsidRDefault="00000000">
      <w:pPr>
        <w:spacing w:after="0" w:line="259" w:lineRule="auto"/>
        <w:ind w:left="734" w:right="0" w:firstLine="0"/>
        <w:jc w:val="left"/>
      </w:pPr>
      <w:r>
        <w:t xml:space="preserve">  </w:t>
      </w:r>
    </w:p>
    <w:p w14:paraId="562210FC" w14:textId="77777777" w:rsidR="007F64AA" w:rsidRDefault="00000000">
      <w:pPr>
        <w:spacing w:after="0" w:line="259" w:lineRule="auto"/>
        <w:ind w:left="734" w:right="0" w:firstLine="0"/>
        <w:jc w:val="left"/>
      </w:pPr>
      <w:r>
        <w:rPr>
          <w:sz w:val="18"/>
        </w:rPr>
        <w:t xml:space="preserve"> </w:t>
      </w:r>
    </w:p>
    <w:p w14:paraId="73F2843C" w14:textId="77777777" w:rsidR="007F64AA" w:rsidRDefault="00000000">
      <w:pPr>
        <w:spacing w:after="0" w:line="259" w:lineRule="auto"/>
        <w:ind w:left="734" w:right="0" w:firstLine="0"/>
        <w:jc w:val="left"/>
      </w:pPr>
      <w:r>
        <w:rPr>
          <w:sz w:val="18"/>
        </w:rPr>
        <w:t xml:space="preserve"> </w:t>
      </w:r>
    </w:p>
    <w:p w14:paraId="39C7F931" w14:textId="77777777" w:rsidR="007F64AA" w:rsidRDefault="00000000">
      <w:pPr>
        <w:spacing w:after="0" w:line="259" w:lineRule="auto"/>
        <w:ind w:left="734" w:right="0" w:firstLine="0"/>
        <w:jc w:val="left"/>
      </w:pPr>
      <w:r>
        <w:rPr>
          <w:sz w:val="18"/>
        </w:rPr>
        <w:t xml:space="preserve"> </w:t>
      </w:r>
    </w:p>
    <w:p w14:paraId="47AFAF55" w14:textId="77777777" w:rsidR="007F64AA" w:rsidRDefault="00000000">
      <w:pPr>
        <w:spacing w:after="0" w:line="259" w:lineRule="auto"/>
        <w:ind w:left="734" w:right="0" w:firstLine="0"/>
        <w:jc w:val="left"/>
      </w:pPr>
      <w:r>
        <w:rPr>
          <w:sz w:val="18"/>
        </w:rPr>
        <w:t xml:space="preserve"> </w:t>
      </w:r>
    </w:p>
    <w:p w14:paraId="39E62440" w14:textId="77777777" w:rsidR="007F64AA" w:rsidRDefault="00000000">
      <w:pPr>
        <w:spacing w:after="89" w:line="259" w:lineRule="auto"/>
        <w:ind w:left="734" w:right="0" w:firstLine="0"/>
        <w:jc w:val="left"/>
      </w:pPr>
      <w:r>
        <w:rPr>
          <w:rFonts w:ascii="Segoe UI" w:eastAsia="Segoe UI" w:hAnsi="Segoe UI" w:cs="Segoe UI"/>
          <w:sz w:val="18"/>
        </w:rPr>
        <w:t xml:space="preserve"> </w:t>
      </w:r>
    </w:p>
    <w:p w14:paraId="4D0972F5" w14:textId="77777777" w:rsidR="007F64AA" w:rsidRDefault="00000000">
      <w:pPr>
        <w:pStyle w:val="Nadpis1"/>
        <w:tabs>
          <w:tab w:val="center" w:pos="4501"/>
        </w:tabs>
        <w:ind w:left="0"/>
      </w:pPr>
      <w:r>
        <w:rPr>
          <w:b w:val="0"/>
          <w:u w:val="none"/>
          <w:vertAlign w:val="superscript"/>
        </w:rPr>
        <w:t xml:space="preserve"> </w:t>
      </w:r>
      <w:r>
        <w:rPr>
          <w:rFonts w:ascii="Times New Roman" w:eastAsia="Times New Roman" w:hAnsi="Times New Roman" w:cs="Times New Roman"/>
          <w:b w:val="0"/>
          <w:sz w:val="24"/>
          <w:u w:val="none"/>
        </w:rPr>
        <w:t xml:space="preserve"> </w:t>
      </w:r>
      <w:r>
        <w:rPr>
          <w:rFonts w:ascii="Times New Roman" w:eastAsia="Times New Roman" w:hAnsi="Times New Roman" w:cs="Times New Roman"/>
          <w:b w:val="0"/>
          <w:sz w:val="37"/>
          <w:u w:val="none"/>
          <w:vertAlign w:val="subscript"/>
        </w:rPr>
        <w:t xml:space="preserve"> </w:t>
      </w:r>
      <w:r>
        <w:rPr>
          <w:b w:val="0"/>
          <w:u w:val="none"/>
          <w:vertAlign w:val="superscript"/>
        </w:rPr>
        <w:t xml:space="preserve"> </w:t>
      </w:r>
      <w:r>
        <w:rPr>
          <w:b w:val="0"/>
          <w:u w:val="none"/>
          <w:vertAlign w:val="superscript"/>
        </w:rPr>
        <w:tab/>
      </w:r>
      <w:r>
        <w:t xml:space="preserve">Prevence v rámci vyuč. </w:t>
      </w:r>
      <w:proofErr w:type="gramStart"/>
      <w:r>
        <w:t>procesu</w:t>
      </w:r>
      <w:r>
        <w:rPr>
          <w:sz w:val="24"/>
          <w:u w:val="none"/>
        </w:rPr>
        <w:t xml:space="preserve"> - začlenění</w:t>
      </w:r>
      <w:proofErr w:type="gramEnd"/>
      <w:r>
        <w:rPr>
          <w:sz w:val="24"/>
          <w:u w:val="none"/>
        </w:rPr>
        <w:t xml:space="preserve"> do předmětů</w:t>
      </w:r>
      <w:r>
        <w:rPr>
          <w:b w:val="0"/>
          <w:sz w:val="24"/>
          <w:u w:val="none"/>
        </w:rPr>
        <w:t xml:space="preserve"> </w:t>
      </w:r>
      <w:r>
        <w:rPr>
          <w:rFonts w:ascii="Times New Roman" w:eastAsia="Times New Roman" w:hAnsi="Times New Roman" w:cs="Times New Roman"/>
          <w:b w:val="0"/>
          <w:sz w:val="24"/>
          <w:u w:val="none"/>
        </w:rPr>
        <w:t xml:space="preserve"> </w:t>
      </w:r>
    </w:p>
    <w:p w14:paraId="7E8BF452" w14:textId="77777777" w:rsidR="007F64AA" w:rsidRDefault="00000000">
      <w:pPr>
        <w:spacing w:after="0" w:line="259" w:lineRule="auto"/>
        <w:ind w:left="14" w:right="1323" w:firstLine="0"/>
      </w:pPr>
      <w:r>
        <w:rPr>
          <w:sz w:val="37"/>
          <w:vertAlign w:val="subscript"/>
        </w:rP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r>
        <w:rPr>
          <w:rFonts w:ascii="Arial" w:eastAsia="Arial" w:hAnsi="Arial" w:cs="Arial"/>
          <w:sz w:val="20"/>
        </w:rPr>
        <w:t xml:space="preserve"> </w:t>
      </w:r>
      <w:r>
        <w:t xml:space="preserve"> </w:t>
      </w:r>
    </w:p>
    <w:tbl>
      <w:tblPr>
        <w:tblStyle w:val="TableGrid"/>
        <w:tblW w:w="9111" w:type="dxa"/>
        <w:tblInd w:w="5" w:type="dxa"/>
        <w:tblCellMar>
          <w:top w:w="16" w:type="dxa"/>
          <w:left w:w="9" w:type="dxa"/>
          <w:bottom w:w="0" w:type="dxa"/>
          <w:right w:w="19" w:type="dxa"/>
        </w:tblCellMar>
        <w:tblLook w:val="04A0" w:firstRow="1" w:lastRow="0" w:firstColumn="1" w:lastColumn="0" w:noHBand="0" w:noVBand="1"/>
      </w:tblPr>
      <w:tblGrid>
        <w:gridCol w:w="5756"/>
        <w:gridCol w:w="2969"/>
        <w:gridCol w:w="386"/>
      </w:tblGrid>
      <w:tr w:rsidR="007F64AA" w14:paraId="772639FA" w14:textId="77777777">
        <w:trPr>
          <w:trHeight w:val="427"/>
        </w:trPr>
        <w:tc>
          <w:tcPr>
            <w:tcW w:w="5756" w:type="dxa"/>
            <w:tcBorders>
              <w:top w:val="single" w:sz="12" w:space="0" w:color="000000"/>
              <w:left w:val="single" w:sz="12" w:space="0" w:color="000000"/>
              <w:bottom w:val="single" w:sz="17" w:space="0" w:color="000000"/>
              <w:right w:val="single" w:sz="12" w:space="0" w:color="000000"/>
            </w:tcBorders>
          </w:tcPr>
          <w:p w14:paraId="5A28ED64" w14:textId="77777777" w:rsidR="007F64AA" w:rsidRDefault="00000000">
            <w:pPr>
              <w:spacing w:after="0" w:line="259" w:lineRule="auto"/>
              <w:ind w:left="0" w:right="57" w:firstLine="0"/>
              <w:jc w:val="center"/>
            </w:pPr>
            <w:r>
              <w:rPr>
                <w:rFonts w:ascii="Arial" w:eastAsia="Arial" w:hAnsi="Arial" w:cs="Arial"/>
                <w:sz w:val="28"/>
              </w:rPr>
              <w:t xml:space="preserve">Téma </w:t>
            </w:r>
            <w:r>
              <w:t xml:space="preserve"> </w:t>
            </w:r>
          </w:p>
        </w:tc>
        <w:tc>
          <w:tcPr>
            <w:tcW w:w="2969" w:type="dxa"/>
            <w:tcBorders>
              <w:top w:val="single" w:sz="12" w:space="0" w:color="000000"/>
              <w:left w:val="single" w:sz="12" w:space="0" w:color="000000"/>
              <w:bottom w:val="single" w:sz="17" w:space="0" w:color="000000"/>
              <w:right w:val="single" w:sz="12" w:space="0" w:color="000000"/>
            </w:tcBorders>
          </w:tcPr>
          <w:p w14:paraId="6F27FC0D" w14:textId="77777777" w:rsidR="007F64AA" w:rsidRDefault="00000000">
            <w:pPr>
              <w:spacing w:after="0" w:line="259" w:lineRule="auto"/>
              <w:ind w:left="0" w:right="95" w:firstLine="0"/>
              <w:jc w:val="center"/>
            </w:pPr>
            <w:r>
              <w:rPr>
                <w:rFonts w:ascii="Arial" w:eastAsia="Arial" w:hAnsi="Arial" w:cs="Arial"/>
                <w:sz w:val="28"/>
              </w:rPr>
              <w:t xml:space="preserve">Předmět </w:t>
            </w:r>
            <w:r>
              <w:t xml:space="preserve"> </w:t>
            </w:r>
          </w:p>
        </w:tc>
        <w:tc>
          <w:tcPr>
            <w:tcW w:w="386" w:type="dxa"/>
            <w:vMerge w:val="restart"/>
            <w:tcBorders>
              <w:top w:val="nil"/>
              <w:left w:val="single" w:sz="14" w:space="0" w:color="000000"/>
              <w:bottom w:val="nil"/>
              <w:right w:val="nil"/>
            </w:tcBorders>
          </w:tcPr>
          <w:p w14:paraId="6BFD800C" w14:textId="77777777" w:rsidR="007F64AA" w:rsidRDefault="007F64AA">
            <w:pPr>
              <w:spacing w:after="160" w:line="259" w:lineRule="auto"/>
              <w:ind w:left="0" w:right="0" w:firstLine="0"/>
              <w:jc w:val="left"/>
            </w:pPr>
          </w:p>
        </w:tc>
      </w:tr>
      <w:tr w:rsidR="007F64AA" w14:paraId="4CC6ED17" w14:textId="77777777">
        <w:trPr>
          <w:trHeight w:val="583"/>
        </w:trPr>
        <w:tc>
          <w:tcPr>
            <w:tcW w:w="5756" w:type="dxa"/>
            <w:tcBorders>
              <w:top w:val="single" w:sz="17" w:space="0" w:color="000000"/>
              <w:left w:val="single" w:sz="17" w:space="0" w:color="000000"/>
              <w:bottom w:val="single" w:sz="6" w:space="0" w:color="000000"/>
              <w:right w:val="single" w:sz="6" w:space="0" w:color="000000"/>
            </w:tcBorders>
          </w:tcPr>
          <w:p w14:paraId="108B2223" w14:textId="77777777" w:rsidR="007F64AA" w:rsidRDefault="00000000">
            <w:pPr>
              <w:spacing w:after="0" w:line="259" w:lineRule="auto"/>
              <w:ind w:left="24" w:right="0" w:firstLine="0"/>
              <w:jc w:val="left"/>
            </w:pPr>
            <w:r>
              <w:rPr>
                <w:rFonts w:ascii="Arial" w:eastAsia="Arial" w:hAnsi="Arial" w:cs="Arial"/>
              </w:rPr>
              <w:t xml:space="preserve">Tělesná a duševní stránka osobnosti </w:t>
            </w:r>
            <w:r>
              <w:t xml:space="preserve"> </w:t>
            </w:r>
          </w:p>
        </w:tc>
        <w:tc>
          <w:tcPr>
            <w:tcW w:w="2969" w:type="dxa"/>
            <w:tcBorders>
              <w:top w:val="single" w:sz="17" w:space="0" w:color="000000"/>
              <w:left w:val="single" w:sz="6" w:space="0" w:color="000000"/>
              <w:bottom w:val="single" w:sz="6" w:space="0" w:color="000000"/>
              <w:right w:val="single" w:sz="17" w:space="0" w:color="000000"/>
            </w:tcBorders>
          </w:tcPr>
          <w:p w14:paraId="44A944FF" w14:textId="77777777" w:rsidR="007F64AA" w:rsidRDefault="00000000">
            <w:pPr>
              <w:spacing w:after="0" w:line="259" w:lineRule="auto"/>
              <w:ind w:left="0" w:right="5" w:firstLine="0"/>
              <w:jc w:val="center"/>
            </w:pPr>
            <w:r>
              <w:rPr>
                <w:rFonts w:ascii="Arial" w:eastAsia="Arial" w:hAnsi="Arial" w:cs="Arial"/>
              </w:rPr>
              <w:t xml:space="preserve">OBN, </w:t>
            </w:r>
          </w:p>
          <w:p w14:paraId="2CC8D1E4" w14:textId="77777777" w:rsidR="007F64AA" w:rsidRDefault="00000000">
            <w:pPr>
              <w:spacing w:after="0" w:line="259" w:lineRule="auto"/>
              <w:ind w:left="61" w:right="0" w:firstLine="0"/>
            </w:pPr>
            <w:r>
              <w:rPr>
                <w:rFonts w:ascii="Arial" w:eastAsia="Arial" w:hAnsi="Arial" w:cs="Arial"/>
              </w:rPr>
              <w:t xml:space="preserve">ZDR, </w:t>
            </w:r>
            <w:proofErr w:type="gramStart"/>
            <w:r>
              <w:rPr>
                <w:rFonts w:ascii="Arial" w:eastAsia="Arial" w:hAnsi="Arial" w:cs="Arial"/>
              </w:rPr>
              <w:t>PSV,PSY</w:t>
            </w:r>
            <w:proofErr w:type="gramEnd"/>
            <w:r>
              <w:rPr>
                <w:rFonts w:ascii="Arial" w:eastAsia="Arial" w:hAnsi="Arial" w:cs="Arial"/>
              </w:rPr>
              <w:t xml:space="preserve">,TEV,ZDR </w:t>
            </w:r>
            <w:r>
              <w:t xml:space="preserve"> </w:t>
            </w:r>
          </w:p>
        </w:tc>
        <w:tc>
          <w:tcPr>
            <w:tcW w:w="0" w:type="auto"/>
            <w:vMerge/>
            <w:tcBorders>
              <w:top w:val="nil"/>
              <w:left w:val="single" w:sz="14" w:space="0" w:color="000000"/>
              <w:bottom w:val="nil"/>
              <w:right w:val="nil"/>
            </w:tcBorders>
          </w:tcPr>
          <w:p w14:paraId="2F28D6D8" w14:textId="77777777" w:rsidR="007F64AA" w:rsidRDefault="007F64AA">
            <w:pPr>
              <w:spacing w:after="160" w:line="259" w:lineRule="auto"/>
              <w:ind w:left="0" w:right="0" w:firstLine="0"/>
              <w:jc w:val="left"/>
            </w:pPr>
          </w:p>
        </w:tc>
      </w:tr>
      <w:tr w:rsidR="007F64AA" w14:paraId="05F5B3D0" w14:textId="77777777">
        <w:trPr>
          <w:trHeight w:val="329"/>
        </w:trPr>
        <w:tc>
          <w:tcPr>
            <w:tcW w:w="5756" w:type="dxa"/>
            <w:tcBorders>
              <w:top w:val="single" w:sz="6" w:space="0" w:color="000000"/>
              <w:left w:val="single" w:sz="17" w:space="0" w:color="000000"/>
              <w:bottom w:val="single" w:sz="6" w:space="0" w:color="000000"/>
              <w:right w:val="single" w:sz="6" w:space="0" w:color="000000"/>
            </w:tcBorders>
          </w:tcPr>
          <w:p w14:paraId="06827648" w14:textId="77777777" w:rsidR="007F64AA" w:rsidRDefault="00000000">
            <w:pPr>
              <w:spacing w:after="0" w:line="259" w:lineRule="auto"/>
              <w:ind w:left="24" w:right="0" w:firstLine="0"/>
              <w:jc w:val="left"/>
            </w:pPr>
            <w:r>
              <w:rPr>
                <w:rFonts w:ascii="Arial" w:eastAsia="Arial" w:hAnsi="Arial" w:cs="Arial"/>
              </w:rPr>
              <w:t xml:space="preserve">Sebevýchova, sebepoznání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56006359" w14:textId="77777777" w:rsidR="007F64AA" w:rsidRDefault="00000000">
            <w:pPr>
              <w:spacing w:after="0" w:line="259" w:lineRule="auto"/>
              <w:ind w:left="87" w:right="0" w:firstLine="0"/>
            </w:pPr>
            <w:proofErr w:type="gramStart"/>
            <w:r>
              <w:rPr>
                <w:rFonts w:ascii="Arial" w:eastAsia="Arial" w:hAnsi="Arial" w:cs="Arial"/>
              </w:rPr>
              <w:t>OBN,  PSV</w:t>
            </w:r>
            <w:proofErr w:type="gramEnd"/>
            <w:r>
              <w:rPr>
                <w:rFonts w:ascii="Arial" w:eastAsia="Arial" w:hAnsi="Arial" w:cs="Arial"/>
              </w:rPr>
              <w:t xml:space="preserve">,PSY,TEV,OV </w:t>
            </w:r>
            <w:r>
              <w:t xml:space="preserve"> </w:t>
            </w:r>
          </w:p>
        </w:tc>
        <w:tc>
          <w:tcPr>
            <w:tcW w:w="0" w:type="auto"/>
            <w:vMerge/>
            <w:tcBorders>
              <w:top w:val="nil"/>
              <w:left w:val="single" w:sz="14" w:space="0" w:color="000000"/>
              <w:bottom w:val="nil"/>
              <w:right w:val="nil"/>
            </w:tcBorders>
          </w:tcPr>
          <w:p w14:paraId="67F03A33" w14:textId="77777777" w:rsidR="007F64AA" w:rsidRDefault="007F64AA">
            <w:pPr>
              <w:spacing w:after="160" w:line="259" w:lineRule="auto"/>
              <w:ind w:left="0" w:right="0" w:firstLine="0"/>
              <w:jc w:val="left"/>
            </w:pPr>
          </w:p>
        </w:tc>
      </w:tr>
      <w:tr w:rsidR="007F64AA" w14:paraId="14D2EAFA" w14:textId="77777777">
        <w:trPr>
          <w:trHeight w:val="331"/>
        </w:trPr>
        <w:tc>
          <w:tcPr>
            <w:tcW w:w="5756" w:type="dxa"/>
            <w:tcBorders>
              <w:top w:val="single" w:sz="6" w:space="0" w:color="000000"/>
              <w:left w:val="single" w:sz="17" w:space="0" w:color="000000"/>
              <w:bottom w:val="single" w:sz="6" w:space="0" w:color="000000"/>
              <w:right w:val="single" w:sz="6" w:space="0" w:color="000000"/>
            </w:tcBorders>
          </w:tcPr>
          <w:p w14:paraId="3DFFDAA6" w14:textId="77777777" w:rsidR="007F64AA" w:rsidRDefault="00000000">
            <w:pPr>
              <w:spacing w:after="0" w:line="259" w:lineRule="auto"/>
              <w:ind w:left="24" w:right="0" w:firstLine="0"/>
              <w:jc w:val="left"/>
            </w:pPr>
            <w:r>
              <w:rPr>
                <w:rFonts w:ascii="Arial" w:eastAsia="Arial" w:hAnsi="Arial" w:cs="Arial"/>
              </w:rPr>
              <w:t xml:space="preserve">Mezilidské vztahy, tolerance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1B73F2F7" w14:textId="77777777" w:rsidR="007F64AA" w:rsidRDefault="00000000">
            <w:pPr>
              <w:spacing w:after="0" w:line="259" w:lineRule="auto"/>
              <w:ind w:left="87" w:right="0" w:firstLine="0"/>
            </w:pPr>
            <w:r>
              <w:rPr>
                <w:rFonts w:ascii="Arial" w:eastAsia="Arial" w:hAnsi="Arial" w:cs="Arial"/>
              </w:rPr>
              <w:t xml:space="preserve">OBN, </w:t>
            </w:r>
            <w:proofErr w:type="gramStart"/>
            <w:r>
              <w:rPr>
                <w:rFonts w:ascii="Arial" w:eastAsia="Arial" w:hAnsi="Arial" w:cs="Arial"/>
              </w:rPr>
              <w:t>PSV,ZEK</w:t>
            </w:r>
            <w:proofErr w:type="gramEnd"/>
            <w:r>
              <w:rPr>
                <w:rFonts w:ascii="Arial" w:eastAsia="Arial" w:hAnsi="Arial" w:cs="Arial"/>
              </w:rPr>
              <w:t xml:space="preserve">,PSY, OV </w:t>
            </w:r>
            <w:r>
              <w:t xml:space="preserve"> </w:t>
            </w:r>
          </w:p>
        </w:tc>
        <w:tc>
          <w:tcPr>
            <w:tcW w:w="0" w:type="auto"/>
            <w:vMerge/>
            <w:tcBorders>
              <w:top w:val="nil"/>
              <w:left w:val="single" w:sz="14" w:space="0" w:color="000000"/>
              <w:bottom w:val="nil"/>
              <w:right w:val="nil"/>
            </w:tcBorders>
          </w:tcPr>
          <w:p w14:paraId="4A3CAD58" w14:textId="77777777" w:rsidR="007F64AA" w:rsidRDefault="007F64AA">
            <w:pPr>
              <w:spacing w:after="160" w:line="259" w:lineRule="auto"/>
              <w:ind w:left="0" w:right="0" w:firstLine="0"/>
              <w:jc w:val="left"/>
            </w:pPr>
          </w:p>
        </w:tc>
      </w:tr>
      <w:tr w:rsidR="007F64AA" w14:paraId="6AF14339" w14:textId="77777777">
        <w:trPr>
          <w:trHeight w:val="842"/>
        </w:trPr>
        <w:tc>
          <w:tcPr>
            <w:tcW w:w="5756" w:type="dxa"/>
            <w:tcBorders>
              <w:top w:val="single" w:sz="6" w:space="0" w:color="000000"/>
              <w:left w:val="single" w:sz="17" w:space="0" w:color="000000"/>
              <w:bottom w:val="single" w:sz="6" w:space="0" w:color="000000"/>
              <w:right w:val="single" w:sz="6" w:space="0" w:color="000000"/>
            </w:tcBorders>
          </w:tcPr>
          <w:p w14:paraId="7A8D42C5" w14:textId="77777777" w:rsidR="007F64AA" w:rsidRDefault="00000000">
            <w:pPr>
              <w:spacing w:after="0" w:line="259" w:lineRule="auto"/>
              <w:ind w:left="24" w:right="0" w:firstLine="0"/>
            </w:pPr>
            <w:r>
              <w:rPr>
                <w:rFonts w:ascii="Arial" w:eastAsia="Arial" w:hAnsi="Arial" w:cs="Arial"/>
              </w:rPr>
              <w:t xml:space="preserve">Volný čas a jeho využití, zdravý životní styl, </w:t>
            </w:r>
            <w:proofErr w:type="gramStart"/>
            <w:r>
              <w:rPr>
                <w:rFonts w:ascii="Arial" w:eastAsia="Arial" w:hAnsi="Arial" w:cs="Arial"/>
              </w:rPr>
              <w:t xml:space="preserve">hygiena, </w:t>
            </w:r>
            <w:r>
              <w:t xml:space="preserve"> </w:t>
            </w:r>
            <w:r>
              <w:rPr>
                <w:rFonts w:ascii="Arial" w:eastAsia="Arial" w:hAnsi="Arial" w:cs="Arial"/>
              </w:rPr>
              <w:t>chování</w:t>
            </w:r>
            <w:proofErr w:type="gramEnd"/>
            <w:r>
              <w:rPr>
                <w:rFonts w:ascii="Arial" w:eastAsia="Arial" w:hAnsi="Arial" w:cs="Arial"/>
              </w:rPr>
              <w:t xml:space="preserve"> v době epidemií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18478A7C" w14:textId="77777777" w:rsidR="007F64AA" w:rsidRDefault="00000000">
            <w:pPr>
              <w:spacing w:after="0" w:line="259" w:lineRule="auto"/>
              <w:ind w:left="0" w:right="6" w:firstLine="0"/>
              <w:jc w:val="center"/>
            </w:pPr>
            <w:r>
              <w:rPr>
                <w:rFonts w:ascii="Arial" w:eastAsia="Arial" w:hAnsi="Arial" w:cs="Arial"/>
              </w:rPr>
              <w:t xml:space="preserve">OBN, </w:t>
            </w:r>
            <w:proofErr w:type="gramStart"/>
            <w:r>
              <w:rPr>
                <w:rFonts w:ascii="Arial" w:eastAsia="Arial" w:hAnsi="Arial" w:cs="Arial"/>
              </w:rPr>
              <w:t>PSV,  TEV</w:t>
            </w:r>
            <w:proofErr w:type="gramEnd"/>
            <w:r>
              <w:rPr>
                <w:rFonts w:ascii="Arial" w:eastAsia="Arial" w:hAnsi="Arial" w:cs="Arial"/>
              </w:rPr>
              <w:t xml:space="preserve">,ZEK, </w:t>
            </w:r>
          </w:p>
          <w:p w14:paraId="0B9887E6" w14:textId="77777777" w:rsidR="007F64AA" w:rsidRDefault="00000000">
            <w:pPr>
              <w:spacing w:after="0" w:line="259" w:lineRule="auto"/>
              <w:ind w:left="927" w:right="0" w:hanging="866"/>
              <w:jc w:val="left"/>
            </w:pPr>
            <w:r>
              <w:rPr>
                <w:rFonts w:ascii="Arial" w:eastAsia="Arial" w:hAnsi="Arial" w:cs="Arial"/>
              </w:rPr>
              <w:t xml:space="preserve">CHE, </w:t>
            </w:r>
            <w:proofErr w:type="gramStart"/>
            <w:r>
              <w:rPr>
                <w:rFonts w:ascii="Arial" w:eastAsia="Arial" w:hAnsi="Arial" w:cs="Arial"/>
              </w:rPr>
              <w:t>PSY,ZDR</w:t>
            </w:r>
            <w:proofErr w:type="gramEnd"/>
            <w:r>
              <w:rPr>
                <w:rFonts w:ascii="Arial" w:eastAsia="Arial" w:hAnsi="Arial" w:cs="Arial"/>
              </w:rPr>
              <w:t xml:space="preserve">, OV, NEJ, ANJ, CJL </w:t>
            </w:r>
            <w:r>
              <w:t xml:space="preserve"> </w:t>
            </w:r>
          </w:p>
        </w:tc>
        <w:tc>
          <w:tcPr>
            <w:tcW w:w="0" w:type="auto"/>
            <w:vMerge/>
            <w:tcBorders>
              <w:top w:val="nil"/>
              <w:left w:val="single" w:sz="14" w:space="0" w:color="000000"/>
              <w:bottom w:val="nil"/>
              <w:right w:val="nil"/>
            </w:tcBorders>
          </w:tcPr>
          <w:p w14:paraId="75A235A7" w14:textId="77777777" w:rsidR="007F64AA" w:rsidRDefault="007F64AA">
            <w:pPr>
              <w:spacing w:after="160" w:line="259" w:lineRule="auto"/>
              <w:ind w:left="0" w:right="0" w:firstLine="0"/>
              <w:jc w:val="left"/>
            </w:pPr>
          </w:p>
        </w:tc>
      </w:tr>
      <w:tr w:rsidR="007F64AA" w14:paraId="2D3945F9" w14:textId="77777777">
        <w:trPr>
          <w:trHeight w:val="331"/>
        </w:trPr>
        <w:tc>
          <w:tcPr>
            <w:tcW w:w="5756" w:type="dxa"/>
            <w:tcBorders>
              <w:top w:val="single" w:sz="6" w:space="0" w:color="000000"/>
              <w:left w:val="single" w:sz="17" w:space="0" w:color="000000"/>
              <w:bottom w:val="single" w:sz="6" w:space="0" w:color="000000"/>
              <w:right w:val="single" w:sz="6" w:space="0" w:color="000000"/>
            </w:tcBorders>
          </w:tcPr>
          <w:p w14:paraId="44ACCFC7" w14:textId="77777777" w:rsidR="007F64AA" w:rsidRDefault="00000000">
            <w:pPr>
              <w:spacing w:after="0" w:line="259" w:lineRule="auto"/>
              <w:ind w:left="24" w:right="0" w:firstLine="0"/>
              <w:jc w:val="left"/>
            </w:pPr>
            <w:r>
              <w:rPr>
                <w:rFonts w:ascii="Arial" w:eastAsia="Arial" w:hAnsi="Arial" w:cs="Arial"/>
              </w:rPr>
              <w:t xml:space="preserve">Vztahy mezi chlapci a děvčaty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34ABD8B0" w14:textId="77777777" w:rsidR="007F64AA" w:rsidRDefault="00000000">
            <w:pPr>
              <w:spacing w:after="0" w:line="259" w:lineRule="auto"/>
              <w:ind w:left="0" w:right="73" w:firstLine="0"/>
              <w:jc w:val="center"/>
            </w:pPr>
            <w:r>
              <w:rPr>
                <w:rFonts w:ascii="Arial" w:eastAsia="Arial" w:hAnsi="Arial" w:cs="Arial"/>
              </w:rPr>
              <w:t xml:space="preserve">OBN, PSV, </w:t>
            </w:r>
            <w:proofErr w:type="gramStart"/>
            <w:r>
              <w:rPr>
                <w:rFonts w:ascii="Arial" w:eastAsia="Arial" w:hAnsi="Arial" w:cs="Arial"/>
              </w:rPr>
              <w:t>TEV,PSY</w:t>
            </w:r>
            <w:proofErr w:type="gramEnd"/>
            <w:r>
              <w:rPr>
                <w:rFonts w:ascii="Arial" w:eastAsia="Arial" w:hAnsi="Arial" w:cs="Arial"/>
              </w:rPr>
              <w:t xml:space="preserve"> </w:t>
            </w:r>
            <w:r>
              <w:t xml:space="preserve"> </w:t>
            </w:r>
          </w:p>
        </w:tc>
        <w:tc>
          <w:tcPr>
            <w:tcW w:w="0" w:type="auto"/>
            <w:vMerge/>
            <w:tcBorders>
              <w:top w:val="nil"/>
              <w:left w:val="single" w:sz="14" w:space="0" w:color="000000"/>
              <w:bottom w:val="nil"/>
              <w:right w:val="nil"/>
            </w:tcBorders>
          </w:tcPr>
          <w:p w14:paraId="3FA4B825" w14:textId="77777777" w:rsidR="007F64AA" w:rsidRDefault="007F64AA">
            <w:pPr>
              <w:spacing w:after="160" w:line="259" w:lineRule="auto"/>
              <w:ind w:left="0" w:right="0" w:firstLine="0"/>
              <w:jc w:val="left"/>
            </w:pPr>
          </w:p>
        </w:tc>
      </w:tr>
      <w:tr w:rsidR="007F64AA" w14:paraId="2198E549" w14:textId="77777777">
        <w:trPr>
          <w:trHeight w:val="329"/>
        </w:trPr>
        <w:tc>
          <w:tcPr>
            <w:tcW w:w="5756" w:type="dxa"/>
            <w:tcBorders>
              <w:top w:val="single" w:sz="6" w:space="0" w:color="000000"/>
              <w:left w:val="single" w:sz="17" w:space="0" w:color="000000"/>
              <w:bottom w:val="single" w:sz="6" w:space="0" w:color="000000"/>
              <w:right w:val="single" w:sz="6" w:space="0" w:color="000000"/>
            </w:tcBorders>
          </w:tcPr>
          <w:p w14:paraId="093E35D4" w14:textId="77777777" w:rsidR="007F64AA" w:rsidRDefault="00000000">
            <w:pPr>
              <w:spacing w:after="0" w:line="259" w:lineRule="auto"/>
              <w:ind w:left="24" w:right="0" w:firstLine="0"/>
              <w:jc w:val="left"/>
            </w:pPr>
            <w:r>
              <w:rPr>
                <w:rFonts w:ascii="Arial" w:eastAsia="Arial" w:hAnsi="Arial" w:cs="Arial"/>
              </w:rPr>
              <w:t xml:space="preserve">Životní spokojenost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32A3CDB9" w14:textId="77777777" w:rsidR="007F64AA" w:rsidRDefault="00000000">
            <w:pPr>
              <w:spacing w:after="0" w:line="259" w:lineRule="auto"/>
              <w:ind w:left="0" w:right="141" w:firstLine="0"/>
              <w:jc w:val="center"/>
            </w:pPr>
            <w:r>
              <w:rPr>
                <w:rFonts w:ascii="Arial" w:eastAsia="Arial" w:hAnsi="Arial" w:cs="Arial"/>
              </w:rPr>
              <w:t xml:space="preserve">OBN, </w:t>
            </w:r>
            <w:proofErr w:type="gramStart"/>
            <w:r>
              <w:rPr>
                <w:rFonts w:ascii="Arial" w:eastAsia="Arial" w:hAnsi="Arial" w:cs="Arial"/>
              </w:rPr>
              <w:t>PSV,PSY</w:t>
            </w:r>
            <w:proofErr w:type="gramEnd"/>
            <w:r>
              <w:rPr>
                <w:rFonts w:ascii="Arial" w:eastAsia="Arial" w:hAnsi="Arial" w:cs="Arial"/>
              </w:rPr>
              <w:t xml:space="preserve">  </w:t>
            </w:r>
            <w:r>
              <w:t xml:space="preserve"> </w:t>
            </w:r>
          </w:p>
        </w:tc>
        <w:tc>
          <w:tcPr>
            <w:tcW w:w="0" w:type="auto"/>
            <w:vMerge/>
            <w:tcBorders>
              <w:top w:val="nil"/>
              <w:left w:val="single" w:sz="14" w:space="0" w:color="000000"/>
              <w:bottom w:val="nil"/>
              <w:right w:val="nil"/>
            </w:tcBorders>
          </w:tcPr>
          <w:p w14:paraId="51180587" w14:textId="77777777" w:rsidR="007F64AA" w:rsidRDefault="007F64AA">
            <w:pPr>
              <w:spacing w:after="160" w:line="259" w:lineRule="auto"/>
              <w:ind w:left="0" w:right="0" w:firstLine="0"/>
              <w:jc w:val="left"/>
            </w:pPr>
          </w:p>
        </w:tc>
      </w:tr>
      <w:tr w:rsidR="007F64AA" w14:paraId="3ADF3AC1" w14:textId="77777777">
        <w:trPr>
          <w:trHeight w:val="566"/>
        </w:trPr>
        <w:tc>
          <w:tcPr>
            <w:tcW w:w="5756" w:type="dxa"/>
            <w:tcBorders>
              <w:top w:val="single" w:sz="6" w:space="0" w:color="000000"/>
              <w:left w:val="single" w:sz="17" w:space="0" w:color="000000"/>
              <w:bottom w:val="single" w:sz="6" w:space="0" w:color="000000"/>
              <w:right w:val="single" w:sz="6" w:space="0" w:color="000000"/>
            </w:tcBorders>
          </w:tcPr>
          <w:p w14:paraId="01A0E1D0" w14:textId="77777777" w:rsidR="007F64AA" w:rsidRDefault="00000000">
            <w:pPr>
              <w:spacing w:after="0" w:line="259" w:lineRule="auto"/>
              <w:ind w:left="24" w:right="346" w:firstLine="0"/>
            </w:pPr>
            <w:r>
              <w:rPr>
                <w:rFonts w:ascii="Arial" w:eastAsia="Arial" w:hAnsi="Arial" w:cs="Arial"/>
              </w:rPr>
              <w:t xml:space="preserve">Náhrada společensky závadných </w:t>
            </w:r>
            <w:proofErr w:type="gramStart"/>
            <w:r>
              <w:rPr>
                <w:rFonts w:ascii="Arial" w:eastAsia="Arial" w:hAnsi="Arial" w:cs="Arial"/>
              </w:rPr>
              <w:t xml:space="preserve">aktivit </w:t>
            </w:r>
            <w:r>
              <w:t xml:space="preserve"> </w:t>
            </w:r>
            <w:r>
              <w:rPr>
                <w:rFonts w:ascii="Arial" w:eastAsia="Arial" w:hAnsi="Arial" w:cs="Arial"/>
              </w:rPr>
              <w:t>zájmovou</w:t>
            </w:r>
            <w:proofErr w:type="gramEnd"/>
            <w:r>
              <w:rPr>
                <w:rFonts w:ascii="Arial" w:eastAsia="Arial" w:hAnsi="Arial" w:cs="Arial"/>
              </w:rPr>
              <w:t xml:space="preserve"> činností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14039632" w14:textId="77777777" w:rsidR="007F64AA" w:rsidRDefault="00000000">
            <w:pPr>
              <w:spacing w:after="0" w:line="259" w:lineRule="auto"/>
              <w:ind w:left="634" w:right="0" w:hanging="379"/>
              <w:jc w:val="left"/>
            </w:pPr>
            <w:r>
              <w:rPr>
                <w:rFonts w:ascii="Arial" w:eastAsia="Arial" w:hAnsi="Arial" w:cs="Arial"/>
              </w:rPr>
              <w:t xml:space="preserve">OBN, ZDR, PSV, TEV, CJL, ANJ, NEJ </w:t>
            </w:r>
            <w:r>
              <w:t xml:space="preserve"> </w:t>
            </w:r>
          </w:p>
        </w:tc>
        <w:tc>
          <w:tcPr>
            <w:tcW w:w="0" w:type="auto"/>
            <w:vMerge/>
            <w:tcBorders>
              <w:top w:val="nil"/>
              <w:left w:val="single" w:sz="14" w:space="0" w:color="000000"/>
              <w:bottom w:val="nil"/>
              <w:right w:val="nil"/>
            </w:tcBorders>
          </w:tcPr>
          <w:p w14:paraId="68A5C764" w14:textId="77777777" w:rsidR="007F64AA" w:rsidRDefault="007F64AA">
            <w:pPr>
              <w:spacing w:after="160" w:line="259" w:lineRule="auto"/>
              <w:ind w:left="0" w:right="0" w:firstLine="0"/>
              <w:jc w:val="left"/>
            </w:pPr>
          </w:p>
        </w:tc>
      </w:tr>
      <w:tr w:rsidR="007F64AA" w14:paraId="52EC246A" w14:textId="77777777">
        <w:trPr>
          <w:trHeight w:val="569"/>
        </w:trPr>
        <w:tc>
          <w:tcPr>
            <w:tcW w:w="5756" w:type="dxa"/>
            <w:tcBorders>
              <w:top w:val="single" w:sz="6" w:space="0" w:color="000000"/>
              <w:left w:val="single" w:sz="17" w:space="0" w:color="000000"/>
              <w:bottom w:val="single" w:sz="6" w:space="0" w:color="000000"/>
              <w:right w:val="single" w:sz="6" w:space="0" w:color="000000"/>
            </w:tcBorders>
          </w:tcPr>
          <w:p w14:paraId="20DDE42B" w14:textId="77777777" w:rsidR="007F64AA" w:rsidRDefault="00000000">
            <w:pPr>
              <w:spacing w:after="0" w:line="259" w:lineRule="auto"/>
              <w:ind w:left="24" w:right="0" w:firstLine="0"/>
              <w:jc w:val="left"/>
            </w:pPr>
            <w:r>
              <w:rPr>
                <w:rFonts w:ascii="Arial" w:eastAsia="Arial" w:hAnsi="Arial" w:cs="Arial"/>
              </w:rPr>
              <w:t xml:space="preserve">Závislosti a jejich vliv na destrukci osobnosti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7B87083B" w14:textId="77777777" w:rsidR="007F64AA" w:rsidRDefault="00000000">
            <w:pPr>
              <w:spacing w:after="0" w:line="259" w:lineRule="auto"/>
              <w:ind w:left="593" w:right="247" w:firstLine="274"/>
              <w:jc w:val="left"/>
            </w:pPr>
            <w:r>
              <w:rPr>
                <w:rFonts w:ascii="Arial" w:eastAsia="Arial" w:hAnsi="Arial" w:cs="Arial"/>
              </w:rPr>
              <w:t xml:space="preserve">OBN, PSV, ZDR, </w:t>
            </w:r>
            <w:proofErr w:type="gramStart"/>
            <w:r>
              <w:rPr>
                <w:rFonts w:ascii="Arial" w:eastAsia="Arial" w:hAnsi="Arial" w:cs="Arial"/>
              </w:rPr>
              <w:t>CHE,PSY</w:t>
            </w:r>
            <w:proofErr w:type="gramEnd"/>
            <w:r>
              <w:rPr>
                <w:rFonts w:ascii="Arial" w:eastAsia="Arial" w:hAnsi="Arial" w:cs="Arial"/>
              </w:rPr>
              <w:t xml:space="preserve"> </w:t>
            </w:r>
            <w:r>
              <w:t xml:space="preserve"> </w:t>
            </w:r>
          </w:p>
        </w:tc>
        <w:tc>
          <w:tcPr>
            <w:tcW w:w="0" w:type="auto"/>
            <w:vMerge/>
            <w:tcBorders>
              <w:top w:val="nil"/>
              <w:left w:val="single" w:sz="14" w:space="0" w:color="000000"/>
              <w:bottom w:val="nil"/>
              <w:right w:val="nil"/>
            </w:tcBorders>
          </w:tcPr>
          <w:p w14:paraId="0653ABA2" w14:textId="77777777" w:rsidR="007F64AA" w:rsidRDefault="007F64AA">
            <w:pPr>
              <w:spacing w:after="160" w:line="259" w:lineRule="auto"/>
              <w:ind w:left="0" w:right="0" w:firstLine="0"/>
              <w:jc w:val="left"/>
            </w:pPr>
          </w:p>
        </w:tc>
      </w:tr>
      <w:tr w:rsidR="007F64AA" w14:paraId="5AC24AE3" w14:textId="77777777">
        <w:trPr>
          <w:trHeight w:val="566"/>
        </w:trPr>
        <w:tc>
          <w:tcPr>
            <w:tcW w:w="5756" w:type="dxa"/>
            <w:tcBorders>
              <w:top w:val="single" w:sz="6" w:space="0" w:color="000000"/>
              <w:left w:val="single" w:sz="17" w:space="0" w:color="000000"/>
              <w:bottom w:val="single" w:sz="6" w:space="0" w:color="000000"/>
              <w:right w:val="single" w:sz="6" w:space="0" w:color="000000"/>
            </w:tcBorders>
          </w:tcPr>
          <w:p w14:paraId="483DEA0C" w14:textId="77777777" w:rsidR="007F64AA" w:rsidRDefault="00000000">
            <w:pPr>
              <w:spacing w:after="0" w:line="259" w:lineRule="auto"/>
              <w:ind w:left="24" w:right="0" w:firstLine="0"/>
              <w:jc w:val="left"/>
            </w:pPr>
            <w:r>
              <w:rPr>
                <w:rFonts w:ascii="Arial" w:eastAsia="Arial" w:hAnsi="Arial" w:cs="Arial"/>
              </w:rPr>
              <w:t xml:space="preserve">Změna vlastností vlivem drog, závislosti na počítačových hrách, automatech atd.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0A48ABA6" w14:textId="77777777" w:rsidR="007F64AA" w:rsidRDefault="00000000">
            <w:pPr>
              <w:spacing w:after="0" w:line="259" w:lineRule="auto"/>
              <w:ind w:left="0" w:right="71" w:firstLine="0"/>
              <w:jc w:val="center"/>
            </w:pPr>
            <w:r>
              <w:rPr>
                <w:rFonts w:ascii="Arial" w:eastAsia="Arial" w:hAnsi="Arial" w:cs="Arial"/>
              </w:rPr>
              <w:t xml:space="preserve">OBN, PSV, </w:t>
            </w:r>
            <w:proofErr w:type="gramStart"/>
            <w:r>
              <w:rPr>
                <w:rFonts w:ascii="Arial" w:eastAsia="Arial" w:hAnsi="Arial" w:cs="Arial"/>
              </w:rPr>
              <w:t>ZDR,PSY</w:t>
            </w:r>
            <w:proofErr w:type="gramEnd"/>
            <w:r>
              <w:rPr>
                <w:rFonts w:ascii="Arial" w:eastAsia="Arial" w:hAnsi="Arial" w:cs="Arial"/>
              </w:rPr>
              <w:t xml:space="preserve"> </w:t>
            </w:r>
            <w:r>
              <w:t xml:space="preserve"> </w:t>
            </w:r>
          </w:p>
        </w:tc>
        <w:tc>
          <w:tcPr>
            <w:tcW w:w="0" w:type="auto"/>
            <w:vMerge/>
            <w:tcBorders>
              <w:top w:val="nil"/>
              <w:left w:val="single" w:sz="14" w:space="0" w:color="000000"/>
              <w:bottom w:val="nil"/>
              <w:right w:val="nil"/>
            </w:tcBorders>
          </w:tcPr>
          <w:p w14:paraId="20EDB841" w14:textId="77777777" w:rsidR="007F64AA" w:rsidRDefault="007F64AA">
            <w:pPr>
              <w:spacing w:after="160" w:line="259" w:lineRule="auto"/>
              <w:ind w:left="0" w:right="0" w:firstLine="0"/>
              <w:jc w:val="left"/>
            </w:pPr>
          </w:p>
        </w:tc>
      </w:tr>
      <w:tr w:rsidR="007F64AA" w14:paraId="59CE6C54" w14:textId="77777777">
        <w:trPr>
          <w:trHeight w:val="329"/>
        </w:trPr>
        <w:tc>
          <w:tcPr>
            <w:tcW w:w="5756" w:type="dxa"/>
            <w:tcBorders>
              <w:top w:val="single" w:sz="6" w:space="0" w:color="000000"/>
              <w:left w:val="single" w:sz="17" w:space="0" w:color="000000"/>
              <w:bottom w:val="single" w:sz="6" w:space="0" w:color="000000"/>
              <w:right w:val="single" w:sz="6" w:space="0" w:color="000000"/>
            </w:tcBorders>
          </w:tcPr>
          <w:p w14:paraId="6ABFC5EC" w14:textId="77777777" w:rsidR="007F64AA" w:rsidRDefault="00000000">
            <w:pPr>
              <w:spacing w:after="0" w:line="259" w:lineRule="auto"/>
              <w:ind w:left="24" w:right="0" w:firstLine="0"/>
              <w:jc w:val="left"/>
            </w:pPr>
            <w:r>
              <w:rPr>
                <w:rFonts w:ascii="Arial" w:eastAsia="Arial" w:hAnsi="Arial" w:cs="Arial"/>
              </w:rPr>
              <w:t xml:space="preserve">Mediální výchova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5A18D84F" w14:textId="77777777" w:rsidR="007F64AA" w:rsidRDefault="00000000">
            <w:pPr>
              <w:spacing w:after="0" w:line="259" w:lineRule="auto"/>
              <w:ind w:left="0" w:right="72" w:firstLine="0"/>
              <w:jc w:val="center"/>
            </w:pPr>
            <w:r>
              <w:rPr>
                <w:rFonts w:ascii="Arial" w:eastAsia="Arial" w:hAnsi="Arial" w:cs="Arial"/>
              </w:rPr>
              <w:t xml:space="preserve">OBN, PSV, IKT, CJL </w:t>
            </w:r>
            <w:r>
              <w:t xml:space="preserve"> </w:t>
            </w:r>
          </w:p>
        </w:tc>
        <w:tc>
          <w:tcPr>
            <w:tcW w:w="0" w:type="auto"/>
            <w:vMerge/>
            <w:tcBorders>
              <w:top w:val="nil"/>
              <w:left w:val="single" w:sz="14" w:space="0" w:color="000000"/>
              <w:bottom w:val="nil"/>
              <w:right w:val="nil"/>
            </w:tcBorders>
          </w:tcPr>
          <w:p w14:paraId="062F25EB" w14:textId="77777777" w:rsidR="007F64AA" w:rsidRDefault="007F64AA">
            <w:pPr>
              <w:spacing w:after="160" w:line="259" w:lineRule="auto"/>
              <w:ind w:left="0" w:right="0" w:firstLine="0"/>
              <w:jc w:val="left"/>
            </w:pPr>
          </w:p>
        </w:tc>
      </w:tr>
      <w:tr w:rsidR="007F64AA" w14:paraId="6A9AAF09" w14:textId="77777777">
        <w:trPr>
          <w:trHeight w:val="331"/>
        </w:trPr>
        <w:tc>
          <w:tcPr>
            <w:tcW w:w="5756" w:type="dxa"/>
            <w:tcBorders>
              <w:top w:val="single" w:sz="6" w:space="0" w:color="000000"/>
              <w:left w:val="single" w:sz="17" w:space="0" w:color="000000"/>
              <w:bottom w:val="single" w:sz="6" w:space="0" w:color="000000"/>
              <w:right w:val="single" w:sz="6" w:space="0" w:color="000000"/>
            </w:tcBorders>
          </w:tcPr>
          <w:p w14:paraId="5F1EC90D" w14:textId="77777777" w:rsidR="007F64AA" w:rsidRDefault="00000000">
            <w:pPr>
              <w:spacing w:after="0" w:line="259" w:lineRule="auto"/>
              <w:ind w:left="24" w:right="0" w:firstLine="0"/>
              <w:jc w:val="left"/>
            </w:pPr>
            <w:r>
              <w:rPr>
                <w:rFonts w:ascii="Arial" w:eastAsia="Arial" w:hAnsi="Arial" w:cs="Arial"/>
              </w:rPr>
              <w:lastRenderedPageBreak/>
              <w:t xml:space="preserve">Kriminalita a její řešení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3B13DF33" w14:textId="77777777" w:rsidR="007F64AA" w:rsidRDefault="00000000">
            <w:pPr>
              <w:spacing w:after="0" w:line="259" w:lineRule="auto"/>
              <w:ind w:left="0" w:right="73" w:firstLine="0"/>
              <w:jc w:val="center"/>
            </w:pPr>
            <w:r>
              <w:rPr>
                <w:rFonts w:ascii="Arial" w:eastAsia="Arial" w:hAnsi="Arial" w:cs="Arial"/>
              </w:rPr>
              <w:t xml:space="preserve">OBN, PNA </w:t>
            </w:r>
            <w:r>
              <w:t xml:space="preserve"> </w:t>
            </w:r>
          </w:p>
        </w:tc>
        <w:tc>
          <w:tcPr>
            <w:tcW w:w="0" w:type="auto"/>
            <w:vMerge/>
            <w:tcBorders>
              <w:top w:val="nil"/>
              <w:left w:val="single" w:sz="14" w:space="0" w:color="000000"/>
              <w:bottom w:val="nil"/>
              <w:right w:val="nil"/>
            </w:tcBorders>
          </w:tcPr>
          <w:p w14:paraId="04667B73" w14:textId="77777777" w:rsidR="007F64AA" w:rsidRDefault="007F64AA">
            <w:pPr>
              <w:spacing w:after="160" w:line="259" w:lineRule="auto"/>
              <w:ind w:left="0" w:right="0" w:firstLine="0"/>
              <w:jc w:val="left"/>
            </w:pPr>
          </w:p>
        </w:tc>
      </w:tr>
      <w:tr w:rsidR="007F64AA" w14:paraId="2B981B6C" w14:textId="77777777">
        <w:trPr>
          <w:trHeight w:val="329"/>
        </w:trPr>
        <w:tc>
          <w:tcPr>
            <w:tcW w:w="5756" w:type="dxa"/>
            <w:tcBorders>
              <w:top w:val="single" w:sz="6" w:space="0" w:color="000000"/>
              <w:left w:val="single" w:sz="17" w:space="0" w:color="000000"/>
              <w:bottom w:val="single" w:sz="6" w:space="0" w:color="000000"/>
              <w:right w:val="single" w:sz="6" w:space="0" w:color="000000"/>
            </w:tcBorders>
          </w:tcPr>
          <w:p w14:paraId="4B39D851" w14:textId="77777777" w:rsidR="007F64AA" w:rsidRDefault="00000000">
            <w:pPr>
              <w:spacing w:after="0" w:line="259" w:lineRule="auto"/>
              <w:ind w:left="24" w:right="0" w:firstLine="0"/>
              <w:jc w:val="left"/>
            </w:pPr>
            <w:r>
              <w:rPr>
                <w:rFonts w:ascii="Arial" w:eastAsia="Arial" w:hAnsi="Arial" w:cs="Arial"/>
              </w:rPr>
              <w:t xml:space="preserve">Šikana, kyberšikana, agresivita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052C726C" w14:textId="77777777" w:rsidR="007F64AA" w:rsidRDefault="00000000">
            <w:pPr>
              <w:spacing w:after="0" w:line="259" w:lineRule="auto"/>
              <w:ind w:left="0" w:right="74" w:firstLine="0"/>
              <w:jc w:val="center"/>
            </w:pPr>
            <w:proofErr w:type="gramStart"/>
            <w:r>
              <w:rPr>
                <w:rFonts w:ascii="Arial" w:eastAsia="Arial" w:hAnsi="Arial" w:cs="Arial"/>
              </w:rPr>
              <w:t>OBN,  PSV</w:t>
            </w:r>
            <w:proofErr w:type="gramEnd"/>
            <w:r>
              <w:rPr>
                <w:rFonts w:ascii="Arial" w:eastAsia="Arial" w:hAnsi="Arial" w:cs="Arial"/>
              </w:rPr>
              <w:t xml:space="preserve">,TEV,PSY </w:t>
            </w:r>
            <w:r>
              <w:t xml:space="preserve"> </w:t>
            </w:r>
          </w:p>
        </w:tc>
        <w:tc>
          <w:tcPr>
            <w:tcW w:w="0" w:type="auto"/>
            <w:vMerge/>
            <w:tcBorders>
              <w:top w:val="nil"/>
              <w:left w:val="single" w:sz="14" w:space="0" w:color="000000"/>
              <w:bottom w:val="nil"/>
              <w:right w:val="nil"/>
            </w:tcBorders>
          </w:tcPr>
          <w:p w14:paraId="152E484B" w14:textId="77777777" w:rsidR="007F64AA" w:rsidRDefault="007F64AA">
            <w:pPr>
              <w:spacing w:after="160" w:line="259" w:lineRule="auto"/>
              <w:ind w:left="0" w:right="0" w:firstLine="0"/>
              <w:jc w:val="left"/>
            </w:pPr>
          </w:p>
        </w:tc>
      </w:tr>
      <w:tr w:rsidR="007F64AA" w14:paraId="23B13605" w14:textId="77777777">
        <w:trPr>
          <w:trHeight w:val="331"/>
        </w:trPr>
        <w:tc>
          <w:tcPr>
            <w:tcW w:w="5756" w:type="dxa"/>
            <w:tcBorders>
              <w:top w:val="single" w:sz="6" w:space="0" w:color="000000"/>
              <w:left w:val="single" w:sz="17" w:space="0" w:color="000000"/>
              <w:bottom w:val="single" w:sz="6" w:space="0" w:color="000000"/>
              <w:right w:val="single" w:sz="6" w:space="0" w:color="000000"/>
            </w:tcBorders>
          </w:tcPr>
          <w:p w14:paraId="0560BE3A" w14:textId="77777777" w:rsidR="007F64AA" w:rsidRDefault="00000000">
            <w:pPr>
              <w:spacing w:after="0" w:line="259" w:lineRule="auto"/>
              <w:ind w:left="24" w:right="0" w:firstLine="0"/>
              <w:jc w:val="left"/>
            </w:pPr>
            <w:r>
              <w:rPr>
                <w:rFonts w:ascii="Arial" w:eastAsia="Arial" w:hAnsi="Arial" w:cs="Arial"/>
              </w:rPr>
              <w:t xml:space="preserve">Asertivita, sebeovládání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6B6E6F30" w14:textId="77777777" w:rsidR="007F64AA" w:rsidRDefault="00000000">
            <w:pPr>
              <w:spacing w:after="0" w:line="259" w:lineRule="auto"/>
              <w:ind w:left="53" w:right="0" w:firstLine="0"/>
            </w:pPr>
            <w:r>
              <w:rPr>
                <w:rFonts w:ascii="Arial" w:eastAsia="Arial" w:hAnsi="Arial" w:cs="Arial"/>
              </w:rPr>
              <w:t xml:space="preserve">TEV, OBN, </w:t>
            </w:r>
            <w:proofErr w:type="gramStart"/>
            <w:r>
              <w:rPr>
                <w:rFonts w:ascii="Arial" w:eastAsia="Arial" w:hAnsi="Arial" w:cs="Arial"/>
              </w:rPr>
              <w:t>PSV,PSY</w:t>
            </w:r>
            <w:proofErr w:type="gramEnd"/>
            <w:r>
              <w:rPr>
                <w:rFonts w:ascii="Arial" w:eastAsia="Arial" w:hAnsi="Arial" w:cs="Arial"/>
              </w:rPr>
              <w:t xml:space="preserve">, OV </w:t>
            </w:r>
            <w:r>
              <w:t xml:space="preserve"> </w:t>
            </w:r>
          </w:p>
        </w:tc>
        <w:tc>
          <w:tcPr>
            <w:tcW w:w="0" w:type="auto"/>
            <w:vMerge/>
            <w:tcBorders>
              <w:top w:val="nil"/>
              <w:left w:val="single" w:sz="14" w:space="0" w:color="000000"/>
              <w:bottom w:val="nil"/>
              <w:right w:val="nil"/>
            </w:tcBorders>
          </w:tcPr>
          <w:p w14:paraId="06AC8684" w14:textId="77777777" w:rsidR="007F64AA" w:rsidRDefault="007F64AA">
            <w:pPr>
              <w:spacing w:after="160" w:line="259" w:lineRule="auto"/>
              <w:ind w:left="0" w:right="0" w:firstLine="0"/>
              <w:jc w:val="left"/>
            </w:pPr>
          </w:p>
        </w:tc>
      </w:tr>
      <w:tr w:rsidR="007F64AA" w14:paraId="19EFB97F" w14:textId="77777777">
        <w:trPr>
          <w:trHeight w:val="567"/>
        </w:trPr>
        <w:tc>
          <w:tcPr>
            <w:tcW w:w="5756" w:type="dxa"/>
            <w:tcBorders>
              <w:top w:val="single" w:sz="6" w:space="0" w:color="000000"/>
              <w:left w:val="single" w:sz="17" w:space="0" w:color="000000"/>
              <w:bottom w:val="single" w:sz="6" w:space="0" w:color="000000"/>
              <w:right w:val="single" w:sz="6" w:space="0" w:color="000000"/>
            </w:tcBorders>
          </w:tcPr>
          <w:p w14:paraId="60721CE8" w14:textId="77777777" w:rsidR="007F64AA" w:rsidRDefault="00000000">
            <w:pPr>
              <w:spacing w:after="0" w:line="259" w:lineRule="auto"/>
              <w:ind w:left="24" w:right="0" w:firstLine="0"/>
              <w:jc w:val="left"/>
            </w:pPr>
            <w:r>
              <w:rPr>
                <w:rFonts w:ascii="Arial" w:eastAsia="Arial" w:hAnsi="Arial" w:cs="Arial"/>
              </w:rPr>
              <w:t xml:space="preserve">Komunikativní dovednosti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14CBC7E0" w14:textId="77777777" w:rsidR="007F64AA" w:rsidRDefault="00000000">
            <w:pPr>
              <w:spacing w:after="0" w:line="259" w:lineRule="auto"/>
              <w:ind w:left="401" w:right="7" w:firstLine="185"/>
              <w:jc w:val="left"/>
            </w:pPr>
            <w:r>
              <w:rPr>
                <w:rFonts w:ascii="Arial" w:eastAsia="Arial" w:hAnsi="Arial" w:cs="Arial"/>
              </w:rPr>
              <w:t xml:space="preserve">OBN, PSV, CJL, ANJ, </w:t>
            </w:r>
            <w:proofErr w:type="gramStart"/>
            <w:r>
              <w:rPr>
                <w:rFonts w:ascii="Arial" w:eastAsia="Arial" w:hAnsi="Arial" w:cs="Arial"/>
              </w:rPr>
              <w:t>NEJ,PSY</w:t>
            </w:r>
            <w:proofErr w:type="gramEnd"/>
            <w:r>
              <w:rPr>
                <w:rFonts w:ascii="Arial" w:eastAsia="Arial" w:hAnsi="Arial" w:cs="Arial"/>
              </w:rPr>
              <w:t xml:space="preserve">, OV </w:t>
            </w:r>
            <w:r>
              <w:t xml:space="preserve"> </w:t>
            </w:r>
          </w:p>
        </w:tc>
        <w:tc>
          <w:tcPr>
            <w:tcW w:w="0" w:type="auto"/>
            <w:vMerge/>
            <w:tcBorders>
              <w:top w:val="nil"/>
              <w:left w:val="single" w:sz="14" w:space="0" w:color="000000"/>
              <w:bottom w:val="nil"/>
              <w:right w:val="nil"/>
            </w:tcBorders>
          </w:tcPr>
          <w:p w14:paraId="68BF9CD0" w14:textId="77777777" w:rsidR="007F64AA" w:rsidRDefault="007F64AA">
            <w:pPr>
              <w:spacing w:after="160" w:line="259" w:lineRule="auto"/>
              <w:ind w:left="0" w:right="0" w:firstLine="0"/>
              <w:jc w:val="left"/>
            </w:pPr>
          </w:p>
        </w:tc>
      </w:tr>
      <w:tr w:rsidR="007F64AA" w14:paraId="119F70A4" w14:textId="77777777">
        <w:trPr>
          <w:trHeight w:val="566"/>
        </w:trPr>
        <w:tc>
          <w:tcPr>
            <w:tcW w:w="5756" w:type="dxa"/>
            <w:tcBorders>
              <w:top w:val="single" w:sz="6" w:space="0" w:color="000000"/>
              <w:left w:val="single" w:sz="17" w:space="0" w:color="000000"/>
              <w:bottom w:val="single" w:sz="6" w:space="0" w:color="000000"/>
              <w:right w:val="single" w:sz="6" w:space="0" w:color="000000"/>
            </w:tcBorders>
          </w:tcPr>
          <w:p w14:paraId="1CAC0020" w14:textId="77777777" w:rsidR="007F64AA" w:rsidRDefault="00000000">
            <w:pPr>
              <w:spacing w:after="0" w:line="259" w:lineRule="auto"/>
              <w:ind w:left="24" w:right="0" w:firstLine="0"/>
              <w:jc w:val="left"/>
            </w:pPr>
            <w:r>
              <w:rPr>
                <w:rFonts w:ascii="Arial" w:eastAsia="Arial" w:hAnsi="Arial" w:cs="Arial"/>
              </w:rPr>
              <w:t xml:space="preserve">Mentální anorexie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0D8D8DF1" w14:textId="77777777" w:rsidR="007F64AA" w:rsidRDefault="00000000">
            <w:pPr>
              <w:spacing w:after="0" w:line="259" w:lineRule="auto"/>
              <w:ind w:left="593" w:right="247" w:firstLine="274"/>
              <w:jc w:val="left"/>
            </w:pPr>
            <w:r>
              <w:rPr>
                <w:rFonts w:ascii="Arial" w:eastAsia="Arial" w:hAnsi="Arial" w:cs="Arial"/>
              </w:rPr>
              <w:t xml:space="preserve">OBN, PSV, ZDR, </w:t>
            </w:r>
            <w:proofErr w:type="gramStart"/>
            <w:r>
              <w:rPr>
                <w:rFonts w:ascii="Arial" w:eastAsia="Arial" w:hAnsi="Arial" w:cs="Arial"/>
              </w:rPr>
              <w:t>CHE,PSY</w:t>
            </w:r>
            <w:proofErr w:type="gramEnd"/>
            <w:r>
              <w:rPr>
                <w:rFonts w:ascii="Arial" w:eastAsia="Arial" w:hAnsi="Arial" w:cs="Arial"/>
              </w:rPr>
              <w:t xml:space="preserve"> </w:t>
            </w:r>
            <w:r>
              <w:t xml:space="preserve"> </w:t>
            </w:r>
          </w:p>
        </w:tc>
        <w:tc>
          <w:tcPr>
            <w:tcW w:w="0" w:type="auto"/>
            <w:vMerge/>
            <w:tcBorders>
              <w:top w:val="nil"/>
              <w:left w:val="single" w:sz="14" w:space="0" w:color="000000"/>
              <w:bottom w:val="nil"/>
              <w:right w:val="nil"/>
            </w:tcBorders>
          </w:tcPr>
          <w:p w14:paraId="0A8B0084" w14:textId="77777777" w:rsidR="007F64AA" w:rsidRDefault="007F64AA">
            <w:pPr>
              <w:spacing w:after="160" w:line="259" w:lineRule="auto"/>
              <w:ind w:left="0" w:right="0" w:firstLine="0"/>
              <w:jc w:val="left"/>
            </w:pPr>
          </w:p>
        </w:tc>
      </w:tr>
      <w:tr w:rsidR="007F64AA" w14:paraId="6878305D" w14:textId="77777777">
        <w:trPr>
          <w:trHeight w:val="569"/>
        </w:trPr>
        <w:tc>
          <w:tcPr>
            <w:tcW w:w="5756" w:type="dxa"/>
            <w:tcBorders>
              <w:top w:val="single" w:sz="6" w:space="0" w:color="000000"/>
              <w:left w:val="single" w:sz="17" w:space="0" w:color="000000"/>
              <w:bottom w:val="single" w:sz="6" w:space="0" w:color="000000"/>
              <w:right w:val="single" w:sz="6" w:space="0" w:color="000000"/>
            </w:tcBorders>
          </w:tcPr>
          <w:p w14:paraId="2CB10F42" w14:textId="77777777" w:rsidR="007F64AA" w:rsidRDefault="00000000">
            <w:pPr>
              <w:spacing w:after="0" w:line="259" w:lineRule="auto"/>
              <w:ind w:left="24" w:right="0" w:firstLine="0"/>
              <w:jc w:val="left"/>
            </w:pPr>
            <w:r>
              <w:rPr>
                <w:rFonts w:ascii="Arial" w:eastAsia="Arial" w:hAnsi="Arial" w:cs="Arial"/>
              </w:rPr>
              <w:t xml:space="preserve">Zlepšování volních vlastností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1FA31BFD" w14:textId="77777777" w:rsidR="007F64AA" w:rsidRDefault="00000000">
            <w:pPr>
              <w:spacing w:after="0" w:line="259" w:lineRule="auto"/>
              <w:ind w:left="620" w:right="252" w:firstLine="240"/>
              <w:jc w:val="left"/>
            </w:pPr>
            <w:r>
              <w:rPr>
                <w:rFonts w:ascii="Arial" w:eastAsia="Arial" w:hAnsi="Arial" w:cs="Arial"/>
              </w:rPr>
              <w:t xml:space="preserve">OBN, ZDR, PSV, </w:t>
            </w:r>
            <w:proofErr w:type="gramStart"/>
            <w:r>
              <w:rPr>
                <w:rFonts w:ascii="Arial" w:eastAsia="Arial" w:hAnsi="Arial" w:cs="Arial"/>
              </w:rPr>
              <w:t>TEV,PSY</w:t>
            </w:r>
            <w:proofErr w:type="gramEnd"/>
            <w:r>
              <w:rPr>
                <w:rFonts w:ascii="Arial" w:eastAsia="Arial" w:hAnsi="Arial" w:cs="Arial"/>
              </w:rPr>
              <w:t xml:space="preserve"> </w:t>
            </w:r>
            <w:r>
              <w:t xml:space="preserve"> </w:t>
            </w:r>
          </w:p>
        </w:tc>
        <w:tc>
          <w:tcPr>
            <w:tcW w:w="0" w:type="auto"/>
            <w:vMerge/>
            <w:tcBorders>
              <w:top w:val="nil"/>
              <w:left w:val="single" w:sz="14" w:space="0" w:color="000000"/>
              <w:bottom w:val="nil"/>
              <w:right w:val="nil"/>
            </w:tcBorders>
          </w:tcPr>
          <w:p w14:paraId="4F75778D" w14:textId="77777777" w:rsidR="007F64AA" w:rsidRDefault="007F64AA">
            <w:pPr>
              <w:spacing w:after="160" w:line="259" w:lineRule="auto"/>
              <w:ind w:left="0" w:right="0" w:firstLine="0"/>
              <w:jc w:val="left"/>
            </w:pPr>
          </w:p>
        </w:tc>
      </w:tr>
      <w:tr w:rsidR="007F64AA" w14:paraId="1A78F1B8" w14:textId="77777777">
        <w:trPr>
          <w:trHeight w:val="329"/>
        </w:trPr>
        <w:tc>
          <w:tcPr>
            <w:tcW w:w="5756" w:type="dxa"/>
            <w:tcBorders>
              <w:top w:val="single" w:sz="6" w:space="0" w:color="000000"/>
              <w:left w:val="single" w:sz="17" w:space="0" w:color="000000"/>
              <w:bottom w:val="single" w:sz="6" w:space="0" w:color="000000"/>
              <w:right w:val="single" w:sz="6" w:space="0" w:color="000000"/>
            </w:tcBorders>
          </w:tcPr>
          <w:p w14:paraId="65E45F50" w14:textId="77777777" w:rsidR="007F64AA" w:rsidRDefault="00000000">
            <w:pPr>
              <w:spacing w:after="0" w:line="259" w:lineRule="auto"/>
              <w:ind w:left="24" w:right="0" w:firstLine="0"/>
              <w:jc w:val="left"/>
            </w:pPr>
            <w:r>
              <w:rPr>
                <w:rFonts w:ascii="Arial" w:eastAsia="Arial" w:hAnsi="Arial" w:cs="Arial"/>
              </w:rPr>
              <w:t xml:space="preserve">Zvyšování odolnosti organismu a zátěže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05295FC0" w14:textId="77777777" w:rsidR="007F64AA" w:rsidRDefault="00000000">
            <w:pPr>
              <w:spacing w:after="0" w:line="259" w:lineRule="auto"/>
              <w:ind w:left="0" w:right="74" w:firstLine="0"/>
              <w:jc w:val="center"/>
            </w:pPr>
            <w:proofErr w:type="gramStart"/>
            <w:r>
              <w:rPr>
                <w:rFonts w:ascii="Arial" w:eastAsia="Arial" w:hAnsi="Arial" w:cs="Arial"/>
              </w:rPr>
              <w:t>TEV,PSV</w:t>
            </w:r>
            <w:proofErr w:type="gramEnd"/>
            <w:r>
              <w:rPr>
                <w:rFonts w:ascii="Arial" w:eastAsia="Arial" w:hAnsi="Arial" w:cs="Arial"/>
              </w:rPr>
              <w:t xml:space="preserve">, PSY </w:t>
            </w:r>
            <w:r>
              <w:t xml:space="preserve"> </w:t>
            </w:r>
          </w:p>
        </w:tc>
        <w:tc>
          <w:tcPr>
            <w:tcW w:w="0" w:type="auto"/>
            <w:vMerge/>
            <w:tcBorders>
              <w:top w:val="nil"/>
              <w:left w:val="single" w:sz="14" w:space="0" w:color="000000"/>
              <w:bottom w:val="nil"/>
              <w:right w:val="nil"/>
            </w:tcBorders>
          </w:tcPr>
          <w:p w14:paraId="1F4AFA81" w14:textId="77777777" w:rsidR="007F64AA" w:rsidRDefault="007F64AA">
            <w:pPr>
              <w:spacing w:after="160" w:line="259" w:lineRule="auto"/>
              <w:ind w:left="0" w:right="0" w:firstLine="0"/>
              <w:jc w:val="left"/>
            </w:pPr>
          </w:p>
        </w:tc>
      </w:tr>
      <w:tr w:rsidR="007F64AA" w14:paraId="0F3E0BDB" w14:textId="77777777">
        <w:trPr>
          <w:trHeight w:val="331"/>
        </w:trPr>
        <w:tc>
          <w:tcPr>
            <w:tcW w:w="5756" w:type="dxa"/>
            <w:tcBorders>
              <w:top w:val="single" w:sz="6" w:space="0" w:color="000000"/>
              <w:left w:val="single" w:sz="17" w:space="0" w:color="000000"/>
              <w:bottom w:val="single" w:sz="6" w:space="0" w:color="000000"/>
              <w:right w:val="single" w:sz="6" w:space="0" w:color="000000"/>
            </w:tcBorders>
          </w:tcPr>
          <w:p w14:paraId="2CDDE4EE" w14:textId="77777777" w:rsidR="007F64AA" w:rsidRDefault="00000000">
            <w:pPr>
              <w:spacing w:after="0" w:line="259" w:lineRule="auto"/>
              <w:ind w:left="24" w:right="0" w:firstLine="0"/>
              <w:jc w:val="left"/>
            </w:pPr>
            <w:r>
              <w:rPr>
                <w:rFonts w:ascii="Arial" w:eastAsia="Arial" w:hAnsi="Arial" w:cs="Arial"/>
              </w:rPr>
              <w:t xml:space="preserve">Výuka proti rasismu a xenofobii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57A44411" w14:textId="77777777" w:rsidR="007F64AA" w:rsidRDefault="00000000">
            <w:pPr>
              <w:spacing w:after="0" w:line="259" w:lineRule="auto"/>
              <w:ind w:left="0" w:right="71" w:firstLine="0"/>
              <w:jc w:val="center"/>
            </w:pPr>
            <w:r>
              <w:rPr>
                <w:rFonts w:ascii="Arial" w:eastAsia="Arial" w:hAnsi="Arial" w:cs="Arial"/>
              </w:rPr>
              <w:t xml:space="preserve">OBN, OV </w:t>
            </w:r>
            <w:r>
              <w:t xml:space="preserve"> </w:t>
            </w:r>
          </w:p>
        </w:tc>
        <w:tc>
          <w:tcPr>
            <w:tcW w:w="0" w:type="auto"/>
            <w:vMerge/>
            <w:tcBorders>
              <w:top w:val="nil"/>
              <w:left w:val="single" w:sz="14" w:space="0" w:color="000000"/>
              <w:bottom w:val="nil"/>
              <w:right w:val="nil"/>
            </w:tcBorders>
          </w:tcPr>
          <w:p w14:paraId="53D43690" w14:textId="77777777" w:rsidR="007F64AA" w:rsidRDefault="007F64AA">
            <w:pPr>
              <w:spacing w:after="160" w:line="259" w:lineRule="auto"/>
              <w:ind w:left="0" w:right="0" w:firstLine="0"/>
              <w:jc w:val="left"/>
            </w:pPr>
          </w:p>
        </w:tc>
      </w:tr>
      <w:tr w:rsidR="007F64AA" w14:paraId="2EBC8E10" w14:textId="77777777">
        <w:trPr>
          <w:trHeight w:val="329"/>
        </w:trPr>
        <w:tc>
          <w:tcPr>
            <w:tcW w:w="5756" w:type="dxa"/>
            <w:tcBorders>
              <w:top w:val="single" w:sz="6" w:space="0" w:color="000000"/>
              <w:left w:val="single" w:sz="17" w:space="0" w:color="000000"/>
              <w:bottom w:val="single" w:sz="6" w:space="0" w:color="000000"/>
              <w:right w:val="single" w:sz="6" w:space="0" w:color="000000"/>
            </w:tcBorders>
          </w:tcPr>
          <w:p w14:paraId="5A59865B" w14:textId="77777777" w:rsidR="007F64AA" w:rsidRDefault="00000000">
            <w:pPr>
              <w:spacing w:after="0" w:line="259" w:lineRule="auto"/>
              <w:ind w:left="24" w:right="0" w:firstLine="0"/>
              <w:jc w:val="left"/>
            </w:pPr>
            <w:r>
              <w:rPr>
                <w:rFonts w:ascii="Arial" w:eastAsia="Arial" w:hAnsi="Arial" w:cs="Arial"/>
              </w:rPr>
              <w:t xml:space="preserve">Nedemokratické ideologie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37843AEF" w14:textId="77777777" w:rsidR="007F64AA" w:rsidRDefault="00000000">
            <w:pPr>
              <w:spacing w:after="0" w:line="259" w:lineRule="auto"/>
              <w:ind w:left="0" w:right="73" w:firstLine="0"/>
              <w:jc w:val="center"/>
            </w:pPr>
            <w:r>
              <w:rPr>
                <w:rFonts w:ascii="Arial" w:eastAsia="Arial" w:hAnsi="Arial" w:cs="Arial"/>
              </w:rPr>
              <w:t xml:space="preserve">OBN, PNA </w:t>
            </w:r>
            <w:r>
              <w:t xml:space="preserve"> </w:t>
            </w:r>
          </w:p>
        </w:tc>
        <w:tc>
          <w:tcPr>
            <w:tcW w:w="0" w:type="auto"/>
            <w:vMerge/>
            <w:tcBorders>
              <w:top w:val="nil"/>
              <w:left w:val="single" w:sz="14" w:space="0" w:color="000000"/>
              <w:bottom w:val="nil"/>
              <w:right w:val="nil"/>
            </w:tcBorders>
          </w:tcPr>
          <w:p w14:paraId="66D5AF8C" w14:textId="77777777" w:rsidR="007F64AA" w:rsidRDefault="007F64AA">
            <w:pPr>
              <w:spacing w:after="160" w:line="259" w:lineRule="auto"/>
              <w:ind w:left="0" w:right="0" w:firstLine="0"/>
              <w:jc w:val="left"/>
            </w:pPr>
          </w:p>
        </w:tc>
      </w:tr>
      <w:tr w:rsidR="007F64AA" w14:paraId="6F6CB9C2" w14:textId="77777777">
        <w:trPr>
          <w:trHeight w:val="566"/>
        </w:trPr>
        <w:tc>
          <w:tcPr>
            <w:tcW w:w="5756" w:type="dxa"/>
            <w:tcBorders>
              <w:top w:val="single" w:sz="6" w:space="0" w:color="000000"/>
              <w:left w:val="single" w:sz="17" w:space="0" w:color="000000"/>
              <w:bottom w:val="single" w:sz="6" w:space="0" w:color="000000"/>
              <w:right w:val="single" w:sz="6" w:space="0" w:color="000000"/>
            </w:tcBorders>
          </w:tcPr>
          <w:p w14:paraId="12A2CD7D" w14:textId="77777777" w:rsidR="007F64AA" w:rsidRDefault="00000000">
            <w:pPr>
              <w:spacing w:after="0" w:line="259" w:lineRule="auto"/>
              <w:ind w:left="24" w:right="0" w:firstLine="0"/>
              <w:jc w:val="left"/>
            </w:pPr>
            <w:r>
              <w:rPr>
                <w:rFonts w:ascii="Arial" w:eastAsia="Arial" w:hAnsi="Arial" w:cs="Arial"/>
              </w:rPr>
              <w:t xml:space="preserve">Zákonodárství, zákony týkající se držení, užívání a dealerství drog, nelegální převoz drog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0AB1E771" w14:textId="77777777" w:rsidR="007F64AA" w:rsidRDefault="00000000">
            <w:pPr>
              <w:spacing w:after="0" w:line="259" w:lineRule="auto"/>
              <w:ind w:left="0" w:right="71" w:firstLine="0"/>
              <w:jc w:val="center"/>
            </w:pPr>
            <w:r>
              <w:rPr>
                <w:rFonts w:ascii="Arial" w:eastAsia="Arial" w:hAnsi="Arial" w:cs="Arial"/>
              </w:rPr>
              <w:t xml:space="preserve">OBN, </w:t>
            </w:r>
            <w:proofErr w:type="gramStart"/>
            <w:r>
              <w:rPr>
                <w:rFonts w:ascii="Arial" w:eastAsia="Arial" w:hAnsi="Arial" w:cs="Arial"/>
              </w:rPr>
              <w:t>EKO,PNA</w:t>
            </w:r>
            <w:proofErr w:type="gramEnd"/>
            <w:r>
              <w:rPr>
                <w:rFonts w:ascii="Arial" w:eastAsia="Arial" w:hAnsi="Arial" w:cs="Arial"/>
              </w:rPr>
              <w:t xml:space="preserve"> </w:t>
            </w:r>
            <w:r>
              <w:t xml:space="preserve"> </w:t>
            </w:r>
          </w:p>
        </w:tc>
        <w:tc>
          <w:tcPr>
            <w:tcW w:w="0" w:type="auto"/>
            <w:vMerge/>
            <w:tcBorders>
              <w:top w:val="nil"/>
              <w:left w:val="single" w:sz="14" w:space="0" w:color="000000"/>
              <w:bottom w:val="nil"/>
              <w:right w:val="nil"/>
            </w:tcBorders>
          </w:tcPr>
          <w:p w14:paraId="660881E9" w14:textId="77777777" w:rsidR="007F64AA" w:rsidRDefault="007F64AA">
            <w:pPr>
              <w:spacing w:after="160" w:line="259" w:lineRule="auto"/>
              <w:ind w:left="0" w:right="0" w:firstLine="0"/>
              <w:jc w:val="left"/>
            </w:pPr>
          </w:p>
        </w:tc>
      </w:tr>
      <w:tr w:rsidR="007F64AA" w14:paraId="1A9A706C" w14:textId="77777777">
        <w:trPr>
          <w:trHeight w:val="566"/>
        </w:trPr>
        <w:tc>
          <w:tcPr>
            <w:tcW w:w="5756" w:type="dxa"/>
            <w:tcBorders>
              <w:top w:val="single" w:sz="6" w:space="0" w:color="000000"/>
              <w:left w:val="single" w:sz="17" w:space="0" w:color="000000"/>
              <w:bottom w:val="single" w:sz="6" w:space="0" w:color="000000"/>
              <w:right w:val="single" w:sz="6" w:space="0" w:color="000000"/>
            </w:tcBorders>
          </w:tcPr>
          <w:p w14:paraId="391F39D1" w14:textId="77777777" w:rsidR="007F64AA" w:rsidRDefault="00000000">
            <w:pPr>
              <w:spacing w:after="0" w:line="259" w:lineRule="auto"/>
              <w:ind w:left="24" w:right="0" w:firstLine="0"/>
              <w:jc w:val="left"/>
            </w:pPr>
            <w:r>
              <w:rPr>
                <w:rFonts w:ascii="Arial" w:eastAsia="Arial" w:hAnsi="Arial" w:cs="Arial"/>
              </w:rPr>
              <w:t xml:space="preserve">Úloha reklamy – alkohol, tabákové výrobky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7DF9E7F4" w14:textId="77777777" w:rsidR="007F64AA" w:rsidRDefault="00000000">
            <w:pPr>
              <w:spacing w:after="0" w:line="259" w:lineRule="auto"/>
              <w:ind w:left="1220" w:right="0" w:hanging="948"/>
              <w:jc w:val="left"/>
            </w:pPr>
            <w:r>
              <w:rPr>
                <w:rFonts w:ascii="Arial" w:eastAsia="Arial" w:hAnsi="Arial" w:cs="Arial"/>
              </w:rPr>
              <w:t xml:space="preserve">PSV, EKO, </w:t>
            </w:r>
            <w:proofErr w:type="gramStart"/>
            <w:r>
              <w:rPr>
                <w:rFonts w:ascii="Arial" w:eastAsia="Arial" w:hAnsi="Arial" w:cs="Arial"/>
              </w:rPr>
              <w:t>OBN,PSV</w:t>
            </w:r>
            <w:proofErr w:type="gramEnd"/>
            <w:r>
              <w:rPr>
                <w:rFonts w:ascii="Arial" w:eastAsia="Arial" w:hAnsi="Arial" w:cs="Arial"/>
              </w:rPr>
              <w:t xml:space="preserve">, CJL </w:t>
            </w:r>
            <w:r>
              <w:t xml:space="preserve"> </w:t>
            </w:r>
          </w:p>
        </w:tc>
        <w:tc>
          <w:tcPr>
            <w:tcW w:w="0" w:type="auto"/>
            <w:vMerge/>
            <w:tcBorders>
              <w:top w:val="nil"/>
              <w:left w:val="single" w:sz="14" w:space="0" w:color="000000"/>
              <w:bottom w:val="nil"/>
              <w:right w:val="nil"/>
            </w:tcBorders>
          </w:tcPr>
          <w:p w14:paraId="77448475" w14:textId="77777777" w:rsidR="007F64AA" w:rsidRDefault="007F64AA">
            <w:pPr>
              <w:spacing w:after="160" w:line="259" w:lineRule="auto"/>
              <w:ind w:left="0" w:right="0" w:firstLine="0"/>
              <w:jc w:val="left"/>
            </w:pPr>
          </w:p>
        </w:tc>
      </w:tr>
      <w:tr w:rsidR="007F64AA" w14:paraId="2E034928" w14:textId="77777777">
        <w:trPr>
          <w:trHeight w:val="331"/>
        </w:trPr>
        <w:tc>
          <w:tcPr>
            <w:tcW w:w="5756" w:type="dxa"/>
            <w:tcBorders>
              <w:top w:val="single" w:sz="6" w:space="0" w:color="000000"/>
              <w:left w:val="single" w:sz="17" w:space="0" w:color="000000"/>
              <w:bottom w:val="single" w:sz="6" w:space="0" w:color="000000"/>
              <w:right w:val="single" w:sz="6" w:space="0" w:color="000000"/>
            </w:tcBorders>
          </w:tcPr>
          <w:p w14:paraId="31D792B6" w14:textId="77777777" w:rsidR="007F64AA" w:rsidRDefault="00000000">
            <w:pPr>
              <w:spacing w:after="0" w:line="259" w:lineRule="auto"/>
              <w:ind w:left="24" w:right="0" w:firstLine="0"/>
              <w:jc w:val="left"/>
            </w:pPr>
            <w:r>
              <w:rPr>
                <w:rFonts w:ascii="Arial" w:eastAsia="Arial" w:hAnsi="Arial" w:cs="Arial"/>
              </w:rPr>
              <w:t xml:space="preserve">Písemné slohové práce na výše uvedená témata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362421CA" w14:textId="77777777" w:rsidR="007F64AA" w:rsidRDefault="00000000">
            <w:pPr>
              <w:spacing w:after="0" w:line="259" w:lineRule="auto"/>
              <w:ind w:left="0" w:right="70" w:firstLine="0"/>
              <w:jc w:val="center"/>
            </w:pPr>
            <w:r>
              <w:rPr>
                <w:rFonts w:ascii="Arial" w:eastAsia="Arial" w:hAnsi="Arial" w:cs="Arial"/>
              </w:rPr>
              <w:t xml:space="preserve">CJL, ANJ, NEJ </w:t>
            </w:r>
            <w:r>
              <w:t xml:space="preserve"> </w:t>
            </w:r>
          </w:p>
        </w:tc>
        <w:tc>
          <w:tcPr>
            <w:tcW w:w="0" w:type="auto"/>
            <w:vMerge/>
            <w:tcBorders>
              <w:top w:val="nil"/>
              <w:left w:val="single" w:sz="14" w:space="0" w:color="000000"/>
              <w:bottom w:val="nil"/>
              <w:right w:val="nil"/>
            </w:tcBorders>
          </w:tcPr>
          <w:p w14:paraId="23311BC6" w14:textId="77777777" w:rsidR="007F64AA" w:rsidRDefault="007F64AA">
            <w:pPr>
              <w:spacing w:after="160" w:line="259" w:lineRule="auto"/>
              <w:ind w:left="0" w:right="0" w:firstLine="0"/>
              <w:jc w:val="left"/>
            </w:pPr>
          </w:p>
        </w:tc>
      </w:tr>
      <w:tr w:rsidR="007F64AA" w14:paraId="77E56055" w14:textId="77777777">
        <w:trPr>
          <w:trHeight w:val="329"/>
        </w:trPr>
        <w:tc>
          <w:tcPr>
            <w:tcW w:w="5756" w:type="dxa"/>
            <w:tcBorders>
              <w:top w:val="single" w:sz="6" w:space="0" w:color="000000"/>
              <w:left w:val="single" w:sz="17" w:space="0" w:color="000000"/>
              <w:bottom w:val="single" w:sz="6" w:space="0" w:color="000000"/>
              <w:right w:val="single" w:sz="6" w:space="0" w:color="000000"/>
            </w:tcBorders>
          </w:tcPr>
          <w:p w14:paraId="4F1A4F48" w14:textId="77777777" w:rsidR="007F64AA" w:rsidRDefault="00000000">
            <w:pPr>
              <w:spacing w:after="0" w:line="259" w:lineRule="auto"/>
              <w:ind w:left="24" w:right="0" w:firstLine="0"/>
              <w:jc w:val="left"/>
            </w:pPr>
            <w:r>
              <w:rPr>
                <w:rFonts w:ascii="Arial" w:eastAsia="Arial" w:hAnsi="Arial" w:cs="Arial"/>
              </w:rPr>
              <w:t xml:space="preserve">Chování člověka za mimořádných situací </w:t>
            </w:r>
            <w:r>
              <w:t xml:space="preserve"> </w:t>
            </w:r>
          </w:p>
        </w:tc>
        <w:tc>
          <w:tcPr>
            <w:tcW w:w="2969" w:type="dxa"/>
            <w:tcBorders>
              <w:top w:val="single" w:sz="6" w:space="0" w:color="000000"/>
              <w:left w:val="single" w:sz="6" w:space="0" w:color="000000"/>
              <w:bottom w:val="single" w:sz="6" w:space="0" w:color="000000"/>
              <w:right w:val="single" w:sz="17" w:space="0" w:color="000000"/>
            </w:tcBorders>
          </w:tcPr>
          <w:p w14:paraId="3F606F7F" w14:textId="77777777" w:rsidR="007F64AA" w:rsidRDefault="00000000">
            <w:pPr>
              <w:spacing w:after="0" w:line="259" w:lineRule="auto"/>
              <w:ind w:left="147" w:right="0" w:firstLine="0"/>
              <w:jc w:val="left"/>
            </w:pPr>
            <w:r>
              <w:rPr>
                <w:rFonts w:ascii="Arial" w:eastAsia="Arial" w:hAnsi="Arial" w:cs="Arial"/>
              </w:rPr>
              <w:t xml:space="preserve">dle rozpisu do předmětů </w:t>
            </w:r>
            <w:r>
              <w:t xml:space="preserve"> </w:t>
            </w:r>
          </w:p>
        </w:tc>
        <w:tc>
          <w:tcPr>
            <w:tcW w:w="0" w:type="auto"/>
            <w:vMerge/>
            <w:tcBorders>
              <w:top w:val="nil"/>
              <w:left w:val="single" w:sz="14" w:space="0" w:color="000000"/>
              <w:bottom w:val="nil"/>
              <w:right w:val="nil"/>
            </w:tcBorders>
          </w:tcPr>
          <w:p w14:paraId="71A23C04" w14:textId="77777777" w:rsidR="007F64AA" w:rsidRDefault="007F64AA">
            <w:pPr>
              <w:spacing w:after="160" w:line="259" w:lineRule="auto"/>
              <w:ind w:left="0" w:right="0" w:firstLine="0"/>
              <w:jc w:val="left"/>
            </w:pPr>
          </w:p>
        </w:tc>
      </w:tr>
      <w:tr w:rsidR="007F64AA" w14:paraId="2F2D938C" w14:textId="77777777">
        <w:trPr>
          <w:trHeight w:val="589"/>
        </w:trPr>
        <w:tc>
          <w:tcPr>
            <w:tcW w:w="5756" w:type="dxa"/>
            <w:tcBorders>
              <w:top w:val="single" w:sz="6" w:space="0" w:color="000000"/>
              <w:left w:val="single" w:sz="17" w:space="0" w:color="000000"/>
              <w:bottom w:val="single" w:sz="17" w:space="0" w:color="000000"/>
              <w:right w:val="single" w:sz="6" w:space="0" w:color="000000"/>
            </w:tcBorders>
          </w:tcPr>
          <w:p w14:paraId="35AD98E3" w14:textId="77777777" w:rsidR="007F64AA" w:rsidRDefault="00000000">
            <w:pPr>
              <w:spacing w:after="0" w:line="259" w:lineRule="auto"/>
              <w:ind w:left="24" w:right="0" w:firstLine="0"/>
              <w:jc w:val="left"/>
            </w:pPr>
            <w:r>
              <w:rPr>
                <w:rFonts w:ascii="Arial" w:eastAsia="Arial" w:hAnsi="Arial" w:cs="Arial"/>
              </w:rPr>
              <w:t xml:space="preserve">EVVO </w:t>
            </w:r>
            <w:r>
              <w:t xml:space="preserve"> </w:t>
            </w:r>
          </w:p>
        </w:tc>
        <w:tc>
          <w:tcPr>
            <w:tcW w:w="2969" w:type="dxa"/>
            <w:tcBorders>
              <w:top w:val="single" w:sz="6" w:space="0" w:color="000000"/>
              <w:left w:val="single" w:sz="6" w:space="0" w:color="000000"/>
              <w:bottom w:val="single" w:sz="17" w:space="0" w:color="000000"/>
              <w:right w:val="single" w:sz="17" w:space="0" w:color="000000"/>
            </w:tcBorders>
          </w:tcPr>
          <w:p w14:paraId="5FCF079E" w14:textId="77777777" w:rsidR="007F64AA" w:rsidRDefault="00000000">
            <w:pPr>
              <w:spacing w:after="0" w:line="259" w:lineRule="auto"/>
              <w:ind w:left="1260" w:right="0" w:hanging="1034"/>
              <w:jc w:val="left"/>
            </w:pPr>
            <w:r>
              <w:rPr>
                <w:rFonts w:ascii="Arial" w:eastAsia="Arial" w:hAnsi="Arial" w:cs="Arial"/>
              </w:rPr>
              <w:t xml:space="preserve">ve všech předmětech a OV </w:t>
            </w:r>
            <w:r>
              <w:t xml:space="preserve"> </w:t>
            </w:r>
          </w:p>
        </w:tc>
        <w:tc>
          <w:tcPr>
            <w:tcW w:w="0" w:type="auto"/>
            <w:vMerge/>
            <w:tcBorders>
              <w:top w:val="nil"/>
              <w:left w:val="single" w:sz="14" w:space="0" w:color="000000"/>
              <w:bottom w:val="nil"/>
              <w:right w:val="nil"/>
            </w:tcBorders>
          </w:tcPr>
          <w:p w14:paraId="2464195C" w14:textId="77777777" w:rsidR="007F64AA" w:rsidRDefault="007F64AA">
            <w:pPr>
              <w:spacing w:after="160" w:line="259" w:lineRule="auto"/>
              <w:ind w:left="0" w:right="0" w:firstLine="0"/>
              <w:jc w:val="left"/>
            </w:pPr>
          </w:p>
        </w:tc>
      </w:tr>
      <w:tr w:rsidR="007F64AA" w14:paraId="57FA020E" w14:textId="77777777">
        <w:trPr>
          <w:trHeight w:val="292"/>
        </w:trPr>
        <w:tc>
          <w:tcPr>
            <w:tcW w:w="9111" w:type="dxa"/>
            <w:gridSpan w:val="3"/>
            <w:tcBorders>
              <w:top w:val="single" w:sz="17" w:space="0" w:color="000000"/>
              <w:left w:val="nil"/>
              <w:bottom w:val="nil"/>
              <w:right w:val="nil"/>
            </w:tcBorders>
            <w:shd w:val="clear" w:color="auto" w:fill="FFFFFF"/>
          </w:tcPr>
          <w:p w14:paraId="02823363" w14:textId="77777777" w:rsidR="007F64AA" w:rsidRDefault="00000000">
            <w:pPr>
              <w:spacing w:after="0" w:line="259" w:lineRule="auto"/>
              <w:ind w:left="0" w:right="0" w:firstLine="0"/>
              <w:jc w:val="left"/>
            </w:pPr>
            <w:r>
              <w:t xml:space="preserve"> </w:t>
            </w:r>
            <w:r>
              <w:rPr>
                <w:rFonts w:ascii="Segoe UI" w:eastAsia="Segoe UI" w:hAnsi="Segoe UI" w:cs="Segoe UI"/>
                <w:sz w:val="18"/>
              </w:rPr>
              <w:t xml:space="preserve"> </w:t>
            </w:r>
          </w:p>
        </w:tc>
      </w:tr>
    </w:tbl>
    <w:p w14:paraId="2D2DA98F" w14:textId="77777777" w:rsidR="007F64AA" w:rsidRDefault="00000000">
      <w:pPr>
        <w:spacing w:after="0" w:line="259" w:lineRule="auto"/>
        <w:ind w:left="14" w:right="0" w:firstLine="0"/>
        <w:jc w:val="left"/>
      </w:pPr>
      <w:r>
        <w:rPr>
          <w:b/>
        </w:rPr>
        <w:t xml:space="preserve"> </w:t>
      </w:r>
    </w:p>
    <w:p w14:paraId="4BCE8E97" w14:textId="77777777" w:rsidR="007F64AA" w:rsidRDefault="00000000">
      <w:pPr>
        <w:spacing w:after="0" w:line="259" w:lineRule="auto"/>
        <w:ind w:left="14" w:right="0" w:firstLine="0"/>
        <w:jc w:val="left"/>
      </w:pPr>
      <w:r>
        <w:rPr>
          <w:b/>
        </w:rPr>
        <w:t xml:space="preserve"> </w:t>
      </w:r>
    </w:p>
    <w:p w14:paraId="4E41272C" w14:textId="77777777" w:rsidR="007F64AA" w:rsidRDefault="00000000">
      <w:pPr>
        <w:spacing w:after="0" w:line="259" w:lineRule="auto"/>
        <w:ind w:left="14" w:right="0" w:firstLine="0"/>
        <w:jc w:val="left"/>
      </w:pPr>
      <w:r>
        <w:rPr>
          <w:b/>
        </w:rPr>
        <w:t xml:space="preserve"> </w:t>
      </w:r>
    </w:p>
    <w:p w14:paraId="3488A78A" w14:textId="77777777" w:rsidR="007F64AA" w:rsidRDefault="00000000">
      <w:pPr>
        <w:spacing w:after="0" w:line="259" w:lineRule="auto"/>
        <w:ind w:left="14" w:right="0" w:firstLine="0"/>
        <w:jc w:val="left"/>
      </w:pPr>
      <w:r>
        <w:rPr>
          <w:b/>
        </w:rPr>
        <w:t xml:space="preserve"> </w:t>
      </w:r>
    </w:p>
    <w:p w14:paraId="799029D4" w14:textId="77777777" w:rsidR="007F64AA" w:rsidRDefault="00000000">
      <w:pPr>
        <w:spacing w:after="1" w:line="270" w:lineRule="auto"/>
        <w:ind w:left="9" w:right="0"/>
      </w:pPr>
      <w:r>
        <w:rPr>
          <w:b/>
          <w:u w:val="single" w:color="000000"/>
        </w:rPr>
        <w:t>Aktivity pro žáky:</w:t>
      </w:r>
      <w:r>
        <w:t xml:space="preserve"> </w:t>
      </w:r>
      <w:r>
        <w:rPr>
          <w:rFonts w:ascii="Segoe UI" w:eastAsia="Segoe UI" w:hAnsi="Segoe UI" w:cs="Segoe UI"/>
          <w:sz w:val="18"/>
        </w:rPr>
        <w:t xml:space="preserve"> </w:t>
      </w:r>
    </w:p>
    <w:p w14:paraId="2AA19BE9"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14E6F0B8" w14:textId="77777777" w:rsidR="007F64AA" w:rsidRDefault="00000000">
      <w:pPr>
        <w:spacing w:after="0" w:line="259" w:lineRule="auto"/>
        <w:ind w:left="0" w:right="0" w:firstLine="0"/>
        <w:jc w:val="left"/>
      </w:pPr>
      <w:r>
        <w:rPr>
          <w:rFonts w:ascii="Arial" w:eastAsia="Arial" w:hAnsi="Arial" w:cs="Arial"/>
          <w:sz w:val="20"/>
        </w:rPr>
        <w:t xml:space="preserve"> </w:t>
      </w:r>
      <w:r>
        <w:t xml:space="preserve"> </w:t>
      </w:r>
      <w:r>
        <w:tab/>
      </w:r>
      <w:r>
        <w:rPr>
          <w:rFonts w:ascii="Arial" w:eastAsia="Arial" w:hAnsi="Arial" w:cs="Arial"/>
          <w:sz w:val="20"/>
        </w:rPr>
        <w:t xml:space="preserve"> </w:t>
      </w:r>
      <w:r>
        <w:t xml:space="preserve"> </w:t>
      </w:r>
      <w:r>
        <w:tab/>
      </w:r>
      <w:r>
        <w:rPr>
          <w:rFonts w:ascii="Arial" w:eastAsia="Arial" w:hAnsi="Arial" w:cs="Arial"/>
          <w:sz w:val="20"/>
        </w:rPr>
        <w:t xml:space="preserve"> </w:t>
      </w:r>
      <w:r>
        <w:t xml:space="preserve"> </w:t>
      </w:r>
      <w:r>
        <w:tab/>
      </w:r>
      <w:r>
        <w:rPr>
          <w:rFonts w:ascii="Arial" w:eastAsia="Arial" w:hAnsi="Arial" w:cs="Arial"/>
          <w:sz w:val="20"/>
        </w:rPr>
        <w:t xml:space="preserve"> </w:t>
      </w:r>
      <w:r>
        <w:t xml:space="preserve"> </w:t>
      </w:r>
      <w:r>
        <w:tab/>
      </w:r>
      <w:r>
        <w:rPr>
          <w:rFonts w:ascii="Arial" w:eastAsia="Arial" w:hAnsi="Arial" w:cs="Arial"/>
          <w:sz w:val="20"/>
        </w:rPr>
        <w:t xml:space="preserve"> </w:t>
      </w:r>
      <w:r>
        <w:t xml:space="preserve"> </w:t>
      </w:r>
      <w:r>
        <w:tab/>
      </w:r>
      <w:r>
        <w:rPr>
          <w:rFonts w:ascii="Arial" w:eastAsia="Arial" w:hAnsi="Arial" w:cs="Arial"/>
          <w:sz w:val="20"/>
        </w:rPr>
        <w:t xml:space="preserve"> </w:t>
      </w:r>
      <w:r>
        <w:t xml:space="preserve"> </w:t>
      </w:r>
      <w:r>
        <w:tab/>
      </w:r>
      <w:r>
        <w:rPr>
          <w:rFonts w:ascii="Arial" w:eastAsia="Arial" w:hAnsi="Arial" w:cs="Arial"/>
          <w:sz w:val="20"/>
        </w:rPr>
        <w:t xml:space="preserve"> </w:t>
      </w:r>
      <w:r>
        <w:t xml:space="preserve"> </w:t>
      </w:r>
      <w:r>
        <w:tab/>
      </w:r>
      <w:r>
        <w:rPr>
          <w:rFonts w:ascii="Arial" w:eastAsia="Arial" w:hAnsi="Arial" w:cs="Arial"/>
          <w:sz w:val="20"/>
        </w:rPr>
        <w:t xml:space="preserve"> </w:t>
      </w:r>
      <w:r>
        <w:t xml:space="preserve"> </w:t>
      </w:r>
      <w:r>
        <w:tab/>
      </w:r>
      <w:r>
        <w:rPr>
          <w:rFonts w:ascii="Arial" w:eastAsia="Arial" w:hAnsi="Arial" w:cs="Arial"/>
          <w:sz w:val="20"/>
        </w:rPr>
        <w:t xml:space="preserve"> </w:t>
      </w:r>
      <w:r>
        <w:t xml:space="preserve"> </w:t>
      </w:r>
    </w:p>
    <w:tbl>
      <w:tblPr>
        <w:tblStyle w:val="TableGrid"/>
        <w:tblW w:w="9120" w:type="dxa"/>
        <w:tblInd w:w="-4" w:type="dxa"/>
        <w:tblCellMar>
          <w:top w:w="16" w:type="dxa"/>
          <w:left w:w="0" w:type="dxa"/>
          <w:bottom w:w="0" w:type="dxa"/>
          <w:right w:w="0" w:type="dxa"/>
        </w:tblCellMar>
        <w:tblLook w:val="04A0" w:firstRow="1" w:lastRow="0" w:firstColumn="1" w:lastColumn="0" w:noHBand="0" w:noVBand="1"/>
      </w:tblPr>
      <w:tblGrid>
        <w:gridCol w:w="4864"/>
        <w:gridCol w:w="1935"/>
        <w:gridCol w:w="1966"/>
        <w:gridCol w:w="355"/>
      </w:tblGrid>
      <w:tr w:rsidR="007F64AA" w14:paraId="58D013F9" w14:textId="77777777">
        <w:trPr>
          <w:trHeight w:val="420"/>
        </w:trPr>
        <w:tc>
          <w:tcPr>
            <w:tcW w:w="4864" w:type="dxa"/>
            <w:tcBorders>
              <w:top w:val="single" w:sz="12" w:space="0" w:color="000000"/>
              <w:left w:val="single" w:sz="12" w:space="0" w:color="000000"/>
              <w:bottom w:val="single" w:sz="12" w:space="0" w:color="000000"/>
              <w:right w:val="single" w:sz="6" w:space="0" w:color="000000"/>
            </w:tcBorders>
          </w:tcPr>
          <w:p w14:paraId="7AAD89B9" w14:textId="77777777" w:rsidR="007F64AA" w:rsidRDefault="00000000">
            <w:pPr>
              <w:spacing w:after="0" w:line="259" w:lineRule="auto"/>
              <w:ind w:left="0" w:right="67" w:firstLine="0"/>
              <w:jc w:val="center"/>
            </w:pPr>
            <w:r>
              <w:rPr>
                <w:rFonts w:ascii="Arial" w:eastAsia="Arial" w:hAnsi="Arial" w:cs="Arial"/>
                <w:sz w:val="28"/>
              </w:rPr>
              <w:t xml:space="preserve">Akce </w:t>
            </w:r>
            <w:r>
              <w:t xml:space="preserve"> </w:t>
            </w:r>
          </w:p>
        </w:tc>
        <w:tc>
          <w:tcPr>
            <w:tcW w:w="1935" w:type="dxa"/>
            <w:tcBorders>
              <w:top w:val="single" w:sz="12" w:space="0" w:color="000000"/>
              <w:left w:val="single" w:sz="6" w:space="0" w:color="000000"/>
              <w:bottom w:val="single" w:sz="12" w:space="0" w:color="000000"/>
              <w:right w:val="single" w:sz="6" w:space="0" w:color="000000"/>
            </w:tcBorders>
          </w:tcPr>
          <w:p w14:paraId="6E8977F7" w14:textId="77777777" w:rsidR="007F64AA" w:rsidRDefault="00000000">
            <w:pPr>
              <w:spacing w:after="0" w:line="259" w:lineRule="auto"/>
              <w:ind w:left="0" w:right="93" w:firstLine="0"/>
              <w:jc w:val="center"/>
            </w:pPr>
            <w:r>
              <w:rPr>
                <w:rFonts w:ascii="Arial" w:eastAsia="Arial" w:hAnsi="Arial" w:cs="Arial"/>
                <w:sz w:val="28"/>
              </w:rPr>
              <w:t xml:space="preserve">Typ </w:t>
            </w:r>
            <w:r>
              <w:t xml:space="preserve"> </w:t>
            </w:r>
          </w:p>
        </w:tc>
        <w:tc>
          <w:tcPr>
            <w:tcW w:w="1966" w:type="dxa"/>
            <w:tcBorders>
              <w:top w:val="single" w:sz="12" w:space="0" w:color="000000"/>
              <w:left w:val="single" w:sz="6" w:space="0" w:color="000000"/>
              <w:bottom w:val="single" w:sz="12" w:space="0" w:color="000000"/>
              <w:right w:val="single" w:sz="12" w:space="0" w:color="000000"/>
            </w:tcBorders>
          </w:tcPr>
          <w:p w14:paraId="2ACC1F04" w14:textId="77777777" w:rsidR="007F64AA" w:rsidRDefault="00000000">
            <w:pPr>
              <w:spacing w:after="0" w:line="259" w:lineRule="auto"/>
              <w:ind w:left="0" w:right="101" w:firstLine="0"/>
              <w:jc w:val="center"/>
            </w:pPr>
            <w:r>
              <w:rPr>
                <w:rFonts w:ascii="Arial" w:eastAsia="Arial" w:hAnsi="Arial" w:cs="Arial"/>
                <w:sz w:val="28"/>
              </w:rPr>
              <w:t xml:space="preserve">Třída </w:t>
            </w:r>
            <w:r>
              <w:t xml:space="preserve"> </w:t>
            </w:r>
          </w:p>
        </w:tc>
        <w:tc>
          <w:tcPr>
            <w:tcW w:w="355" w:type="dxa"/>
            <w:vMerge w:val="restart"/>
            <w:tcBorders>
              <w:top w:val="nil"/>
              <w:left w:val="single" w:sz="12" w:space="0" w:color="000000"/>
              <w:bottom w:val="nil"/>
              <w:right w:val="nil"/>
            </w:tcBorders>
          </w:tcPr>
          <w:p w14:paraId="73CE9FA9" w14:textId="77777777" w:rsidR="007F64AA" w:rsidRDefault="007F64AA">
            <w:pPr>
              <w:spacing w:after="160" w:line="259" w:lineRule="auto"/>
              <w:ind w:left="0" w:right="0" w:firstLine="0"/>
              <w:jc w:val="left"/>
            </w:pPr>
          </w:p>
        </w:tc>
      </w:tr>
      <w:tr w:rsidR="007F64AA" w14:paraId="2E71919E" w14:textId="77777777">
        <w:trPr>
          <w:trHeight w:val="576"/>
        </w:trPr>
        <w:tc>
          <w:tcPr>
            <w:tcW w:w="4864" w:type="dxa"/>
            <w:tcBorders>
              <w:top w:val="single" w:sz="12" w:space="0" w:color="000000"/>
              <w:left w:val="single" w:sz="12" w:space="0" w:color="000000"/>
              <w:bottom w:val="single" w:sz="6" w:space="0" w:color="000000"/>
              <w:right w:val="single" w:sz="6" w:space="0" w:color="000000"/>
            </w:tcBorders>
          </w:tcPr>
          <w:p w14:paraId="419B21C8" w14:textId="77777777" w:rsidR="007F64AA" w:rsidRDefault="00000000">
            <w:pPr>
              <w:spacing w:after="0" w:line="259" w:lineRule="auto"/>
              <w:ind w:left="18" w:right="0" w:firstLine="0"/>
              <w:jc w:val="left"/>
            </w:pPr>
            <w:r>
              <w:rPr>
                <w:rFonts w:ascii="Arial" w:eastAsia="Arial" w:hAnsi="Arial" w:cs="Arial"/>
              </w:rPr>
              <w:t xml:space="preserve">Adaptační kurz </w:t>
            </w:r>
            <w:r>
              <w:t xml:space="preserve"> </w:t>
            </w:r>
          </w:p>
        </w:tc>
        <w:tc>
          <w:tcPr>
            <w:tcW w:w="1935" w:type="dxa"/>
            <w:tcBorders>
              <w:top w:val="single" w:sz="12" w:space="0" w:color="000000"/>
              <w:left w:val="single" w:sz="6" w:space="0" w:color="000000"/>
              <w:bottom w:val="single" w:sz="6" w:space="0" w:color="000000"/>
              <w:right w:val="single" w:sz="6" w:space="0" w:color="000000"/>
            </w:tcBorders>
          </w:tcPr>
          <w:p w14:paraId="776BC5D4" w14:textId="77777777" w:rsidR="007F64AA" w:rsidRDefault="00000000">
            <w:pPr>
              <w:spacing w:after="0" w:line="259" w:lineRule="auto"/>
              <w:ind w:left="0" w:right="0" w:firstLine="0"/>
              <w:jc w:val="left"/>
            </w:pPr>
            <w:r>
              <w:rPr>
                <w:rFonts w:ascii="Arial" w:eastAsia="Arial" w:hAnsi="Arial" w:cs="Arial"/>
              </w:rPr>
              <w:t xml:space="preserve"> </w:t>
            </w:r>
            <w:r>
              <w:t xml:space="preserve"> </w:t>
            </w:r>
          </w:p>
        </w:tc>
        <w:tc>
          <w:tcPr>
            <w:tcW w:w="1966" w:type="dxa"/>
            <w:tcBorders>
              <w:top w:val="single" w:sz="12" w:space="0" w:color="000000"/>
              <w:left w:val="single" w:sz="6" w:space="0" w:color="000000"/>
              <w:bottom w:val="single" w:sz="6" w:space="0" w:color="000000"/>
              <w:right w:val="single" w:sz="12" w:space="0" w:color="000000"/>
            </w:tcBorders>
          </w:tcPr>
          <w:p w14:paraId="7C913D7D" w14:textId="77777777" w:rsidR="007F64AA" w:rsidRDefault="00000000">
            <w:pPr>
              <w:spacing w:after="12" w:line="259" w:lineRule="auto"/>
              <w:ind w:left="0" w:right="0" w:firstLine="0"/>
              <w:jc w:val="left"/>
            </w:pPr>
            <w:r>
              <w:rPr>
                <w:rFonts w:ascii="Arial" w:eastAsia="Arial" w:hAnsi="Arial" w:cs="Arial"/>
              </w:rPr>
              <w:t xml:space="preserve">všichni žáci 1. </w:t>
            </w:r>
          </w:p>
          <w:p w14:paraId="6AF0DEC4" w14:textId="77777777" w:rsidR="007F64AA" w:rsidRDefault="00000000">
            <w:pPr>
              <w:spacing w:after="0" w:line="259" w:lineRule="auto"/>
              <w:ind w:left="0" w:right="0" w:firstLine="0"/>
              <w:jc w:val="left"/>
            </w:pPr>
            <w:r>
              <w:rPr>
                <w:rFonts w:ascii="Arial" w:eastAsia="Arial" w:hAnsi="Arial" w:cs="Arial"/>
              </w:rPr>
              <w:t xml:space="preserve">ročníků  </w:t>
            </w:r>
            <w:r>
              <w:t xml:space="preserve"> </w:t>
            </w:r>
          </w:p>
        </w:tc>
        <w:tc>
          <w:tcPr>
            <w:tcW w:w="0" w:type="auto"/>
            <w:vMerge/>
            <w:tcBorders>
              <w:top w:val="nil"/>
              <w:left w:val="single" w:sz="12" w:space="0" w:color="000000"/>
              <w:bottom w:val="nil"/>
              <w:right w:val="nil"/>
            </w:tcBorders>
          </w:tcPr>
          <w:p w14:paraId="359EF6DF" w14:textId="77777777" w:rsidR="007F64AA" w:rsidRDefault="007F64AA">
            <w:pPr>
              <w:spacing w:after="160" w:line="259" w:lineRule="auto"/>
              <w:ind w:left="0" w:right="0" w:firstLine="0"/>
              <w:jc w:val="left"/>
            </w:pPr>
          </w:p>
        </w:tc>
      </w:tr>
      <w:tr w:rsidR="007F64AA" w14:paraId="4E73B458" w14:textId="77777777">
        <w:trPr>
          <w:trHeight w:val="360"/>
        </w:trPr>
        <w:tc>
          <w:tcPr>
            <w:tcW w:w="4864" w:type="dxa"/>
            <w:tcBorders>
              <w:top w:val="single" w:sz="6" w:space="0" w:color="000000"/>
              <w:left w:val="single" w:sz="12" w:space="0" w:color="000000"/>
              <w:bottom w:val="single" w:sz="6" w:space="0" w:color="000000"/>
              <w:right w:val="single" w:sz="6" w:space="0" w:color="000000"/>
            </w:tcBorders>
          </w:tcPr>
          <w:p w14:paraId="55EC349C" w14:textId="77777777" w:rsidR="007F64AA" w:rsidRDefault="00000000">
            <w:pPr>
              <w:spacing w:after="0" w:line="259" w:lineRule="auto"/>
              <w:ind w:left="18" w:right="0" w:firstLine="0"/>
              <w:jc w:val="left"/>
            </w:pPr>
            <w:r>
              <w:rPr>
                <w:rFonts w:ascii="Arial" w:eastAsia="Arial" w:hAnsi="Arial" w:cs="Arial"/>
              </w:rPr>
              <w:t xml:space="preserve">Zájezd na Šumavu </w:t>
            </w:r>
          </w:p>
        </w:tc>
        <w:tc>
          <w:tcPr>
            <w:tcW w:w="1935" w:type="dxa"/>
            <w:tcBorders>
              <w:top w:val="single" w:sz="6" w:space="0" w:color="000000"/>
              <w:left w:val="single" w:sz="6" w:space="0" w:color="000000"/>
              <w:bottom w:val="single" w:sz="6" w:space="0" w:color="000000"/>
              <w:right w:val="single" w:sz="6" w:space="0" w:color="000000"/>
            </w:tcBorders>
          </w:tcPr>
          <w:p w14:paraId="61AB392F" w14:textId="77777777" w:rsidR="007F64AA" w:rsidRDefault="00000000">
            <w:pPr>
              <w:spacing w:after="0" w:line="259" w:lineRule="auto"/>
              <w:ind w:left="0" w:right="0" w:firstLine="0"/>
              <w:jc w:val="left"/>
            </w:pPr>
            <w:r>
              <w:rPr>
                <w:rFonts w:ascii="Arial" w:eastAsia="Arial" w:hAnsi="Arial" w:cs="Arial"/>
              </w:rP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00BDAB3A" w14:textId="77777777" w:rsidR="007F64AA" w:rsidRDefault="00000000">
            <w:pPr>
              <w:spacing w:after="0" w:line="259" w:lineRule="auto"/>
              <w:ind w:left="0" w:right="0" w:firstLine="0"/>
            </w:pPr>
            <w:r>
              <w:rPr>
                <w:rFonts w:ascii="Arial" w:eastAsia="Arial" w:hAnsi="Arial" w:cs="Arial"/>
              </w:rPr>
              <w:t xml:space="preserve">S1.D, S1.M, S1.E </w:t>
            </w:r>
          </w:p>
        </w:tc>
        <w:tc>
          <w:tcPr>
            <w:tcW w:w="0" w:type="auto"/>
            <w:vMerge/>
            <w:tcBorders>
              <w:top w:val="nil"/>
              <w:left w:val="single" w:sz="12" w:space="0" w:color="000000"/>
              <w:bottom w:val="nil"/>
              <w:right w:val="nil"/>
            </w:tcBorders>
          </w:tcPr>
          <w:p w14:paraId="075E79CF" w14:textId="77777777" w:rsidR="007F64AA" w:rsidRDefault="007F64AA">
            <w:pPr>
              <w:spacing w:after="160" w:line="259" w:lineRule="auto"/>
              <w:ind w:left="0" w:right="0" w:firstLine="0"/>
              <w:jc w:val="left"/>
            </w:pPr>
          </w:p>
        </w:tc>
      </w:tr>
      <w:tr w:rsidR="007F64AA" w14:paraId="51395814" w14:textId="77777777">
        <w:trPr>
          <w:trHeight w:val="360"/>
        </w:trPr>
        <w:tc>
          <w:tcPr>
            <w:tcW w:w="4864" w:type="dxa"/>
            <w:tcBorders>
              <w:top w:val="single" w:sz="6" w:space="0" w:color="000000"/>
              <w:left w:val="single" w:sz="12" w:space="0" w:color="000000"/>
              <w:bottom w:val="single" w:sz="6" w:space="0" w:color="000000"/>
              <w:right w:val="single" w:sz="6" w:space="0" w:color="000000"/>
            </w:tcBorders>
          </w:tcPr>
          <w:p w14:paraId="47DA7783" w14:textId="77777777" w:rsidR="007F64AA" w:rsidRDefault="00000000">
            <w:pPr>
              <w:spacing w:after="0" w:line="259" w:lineRule="auto"/>
              <w:ind w:left="18" w:right="0" w:firstLine="0"/>
              <w:jc w:val="left"/>
            </w:pPr>
            <w:r>
              <w:rPr>
                <w:rFonts w:ascii="Arial" w:eastAsia="Arial" w:hAnsi="Arial" w:cs="Arial"/>
              </w:rPr>
              <w:t xml:space="preserve">Zájezd do Krakova a Osvětimi </w:t>
            </w:r>
          </w:p>
        </w:tc>
        <w:tc>
          <w:tcPr>
            <w:tcW w:w="1935" w:type="dxa"/>
            <w:tcBorders>
              <w:top w:val="single" w:sz="6" w:space="0" w:color="000000"/>
              <w:left w:val="single" w:sz="6" w:space="0" w:color="000000"/>
              <w:bottom w:val="single" w:sz="6" w:space="0" w:color="000000"/>
              <w:right w:val="single" w:sz="6" w:space="0" w:color="000000"/>
            </w:tcBorders>
          </w:tcPr>
          <w:p w14:paraId="2327AF2A" w14:textId="77777777" w:rsidR="007F64AA" w:rsidRDefault="00000000">
            <w:pPr>
              <w:spacing w:after="0" w:line="259" w:lineRule="auto"/>
              <w:ind w:left="0" w:right="0" w:firstLine="0"/>
              <w:jc w:val="left"/>
            </w:pPr>
            <w:r>
              <w:rPr>
                <w:rFonts w:ascii="Arial" w:eastAsia="Arial" w:hAnsi="Arial" w:cs="Arial"/>
              </w:rP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4477982D" w14:textId="77777777" w:rsidR="007F64AA" w:rsidRDefault="00000000">
            <w:pPr>
              <w:spacing w:after="0" w:line="259" w:lineRule="auto"/>
              <w:ind w:left="0" w:right="0" w:firstLine="0"/>
              <w:jc w:val="left"/>
            </w:pPr>
            <w:r>
              <w:rPr>
                <w:rFonts w:ascii="Arial" w:eastAsia="Arial" w:hAnsi="Arial" w:cs="Arial"/>
              </w:rPr>
              <w:t xml:space="preserve">dle zájmu žáků </w:t>
            </w:r>
          </w:p>
        </w:tc>
        <w:tc>
          <w:tcPr>
            <w:tcW w:w="0" w:type="auto"/>
            <w:vMerge/>
            <w:tcBorders>
              <w:top w:val="nil"/>
              <w:left w:val="single" w:sz="12" w:space="0" w:color="000000"/>
              <w:bottom w:val="nil"/>
              <w:right w:val="nil"/>
            </w:tcBorders>
          </w:tcPr>
          <w:p w14:paraId="3B15DFD9" w14:textId="77777777" w:rsidR="007F64AA" w:rsidRDefault="007F64AA">
            <w:pPr>
              <w:spacing w:after="160" w:line="259" w:lineRule="auto"/>
              <w:ind w:left="0" w:right="0" w:firstLine="0"/>
              <w:jc w:val="left"/>
            </w:pPr>
          </w:p>
        </w:tc>
      </w:tr>
      <w:tr w:rsidR="007F64AA" w14:paraId="0EFC3D38" w14:textId="77777777">
        <w:trPr>
          <w:trHeight w:val="360"/>
        </w:trPr>
        <w:tc>
          <w:tcPr>
            <w:tcW w:w="4864" w:type="dxa"/>
            <w:tcBorders>
              <w:top w:val="single" w:sz="6" w:space="0" w:color="000000"/>
              <w:left w:val="single" w:sz="12" w:space="0" w:color="000000"/>
              <w:bottom w:val="single" w:sz="6" w:space="0" w:color="000000"/>
              <w:right w:val="single" w:sz="6" w:space="0" w:color="000000"/>
            </w:tcBorders>
          </w:tcPr>
          <w:p w14:paraId="1FF4E5B6" w14:textId="77777777" w:rsidR="007F64AA" w:rsidRDefault="00000000">
            <w:pPr>
              <w:spacing w:after="0" w:line="259" w:lineRule="auto"/>
              <w:ind w:left="18" w:right="0" w:firstLine="0"/>
              <w:jc w:val="left"/>
            </w:pPr>
            <w:r>
              <w:rPr>
                <w:rFonts w:ascii="Arial" w:eastAsia="Arial" w:hAnsi="Arial" w:cs="Arial"/>
              </w:rPr>
              <w:t xml:space="preserve">Charitativní sbírky (Světluška, </w:t>
            </w:r>
            <w:proofErr w:type="spellStart"/>
            <w:r>
              <w:rPr>
                <w:rFonts w:ascii="Arial" w:eastAsia="Arial" w:hAnsi="Arial" w:cs="Arial"/>
              </w:rPr>
              <w:t>Sidus</w:t>
            </w:r>
            <w:proofErr w:type="spellEnd"/>
            <w:r>
              <w:rPr>
                <w:rFonts w:ascii="Arial" w:eastAsia="Arial" w:hAnsi="Arial" w:cs="Arial"/>
              </w:rPr>
              <w:t xml:space="preserve">) </w:t>
            </w:r>
          </w:p>
        </w:tc>
        <w:tc>
          <w:tcPr>
            <w:tcW w:w="1935" w:type="dxa"/>
            <w:tcBorders>
              <w:top w:val="single" w:sz="6" w:space="0" w:color="000000"/>
              <w:left w:val="single" w:sz="6" w:space="0" w:color="000000"/>
              <w:bottom w:val="single" w:sz="6" w:space="0" w:color="000000"/>
              <w:right w:val="single" w:sz="6" w:space="0" w:color="000000"/>
            </w:tcBorders>
          </w:tcPr>
          <w:p w14:paraId="111D46EB" w14:textId="77777777" w:rsidR="007F64AA" w:rsidRDefault="00000000">
            <w:pPr>
              <w:spacing w:after="0" w:line="259" w:lineRule="auto"/>
              <w:ind w:left="0" w:right="0" w:firstLine="0"/>
              <w:jc w:val="left"/>
            </w:pPr>
            <w:r>
              <w:rPr>
                <w:rFonts w:ascii="Arial" w:eastAsia="Arial" w:hAnsi="Arial" w:cs="Arial"/>
              </w:rP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2B366A02" w14:textId="77777777" w:rsidR="007F64AA" w:rsidRDefault="00000000">
            <w:pPr>
              <w:spacing w:after="0" w:line="259" w:lineRule="auto"/>
              <w:ind w:left="0" w:right="0" w:firstLine="0"/>
              <w:jc w:val="left"/>
            </w:pPr>
            <w:r>
              <w:rPr>
                <w:rFonts w:ascii="Arial" w:eastAsia="Arial" w:hAnsi="Arial" w:cs="Arial"/>
              </w:rPr>
              <w:t xml:space="preserve">dle zájmu žáků </w:t>
            </w:r>
          </w:p>
        </w:tc>
        <w:tc>
          <w:tcPr>
            <w:tcW w:w="0" w:type="auto"/>
            <w:vMerge/>
            <w:tcBorders>
              <w:top w:val="nil"/>
              <w:left w:val="single" w:sz="12" w:space="0" w:color="000000"/>
              <w:bottom w:val="nil"/>
              <w:right w:val="nil"/>
            </w:tcBorders>
          </w:tcPr>
          <w:p w14:paraId="618D90E3" w14:textId="77777777" w:rsidR="007F64AA" w:rsidRDefault="007F64AA">
            <w:pPr>
              <w:spacing w:after="160" w:line="259" w:lineRule="auto"/>
              <w:ind w:left="0" w:right="0" w:firstLine="0"/>
              <w:jc w:val="left"/>
            </w:pPr>
          </w:p>
        </w:tc>
      </w:tr>
      <w:tr w:rsidR="007F64AA" w14:paraId="7D561D98" w14:textId="77777777">
        <w:trPr>
          <w:trHeight w:val="329"/>
        </w:trPr>
        <w:tc>
          <w:tcPr>
            <w:tcW w:w="4864" w:type="dxa"/>
            <w:tcBorders>
              <w:top w:val="single" w:sz="6" w:space="0" w:color="000000"/>
              <w:left w:val="single" w:sz="12" w:space="0" w:color="000000"/>
              <w:bottom w:val="single" w:sz="6" w:space="0" w:color="000000"/>
              <w:right w:val="single" w:sz="6" w:space="0" w:color="000000"/>
            </w:tcBorders>
          </w:tcPr>
          <w:p w14:paraId="7DC53E45" w14:textId="77777777" w:rsidR="007F64AA" w:rsidRDefault="00000000">
            <w:pPr>
              <w:spacing w:after="0" w:line="259" w:lineRule="auto"/>
              <w:ind w:left="18" w:right="0" w:firstLine="0"/>
              <w:jc w:val="left"/>
            </w:pPr>
            <w:r>
              <w:rPr>
                <w:rFonts w:ascii="Arial" w:eastAsia="Arial" w:hAnsi="Arial" w:cs="Arial"/>
              </w:rPr>
              <w:t xml:space="preserve">Komponované pořady dle nabídky </w:t>
            </w:r>
            <w:r>
              <w:t xml:space="preserve"> </w:t>
            </w:r>
          </w:p>
        </w:tc>
        <w:tc>
          <w:tcPr>
            <w:tcW w:w="1935" w:type="dxa"/>
            <w:tcBorders>
              <w:top w:val="single" w:sz="6" w:space="0" w:color="000000"/>
              <w:left w:val="single" w:sz="6" w:space="0" w:color="000000"/>
              <w:bottom w:val="single" w:sz="6" w:space="0" w:color="000000"/>
              <w:right w:val="single" w:sz="6" w:space="0" w:color="000000"/>
            </w:tcBorders>
          </w:tcPr>
          <w:p w14:paraId="12F2CE5C" w14:textId="77777777" w:rsidR="007F64AA" w:rsidRDefault="00000000">
            <w:pPr>
              <w:spacing w:after="0" w:line="259" w:lineRule="auto"/>
              <w:ind w:left="0" w:right="0" w:firstLine="0"/>
              <w:jc w:val="left"/>
            </w:pPr>
            <w:r>
              <w:rPr>
                <w:rFonts w:ascii="Arial" w:eastAsia="Arial" w:hAnsi="Arial" w:cs="Arial"/>
              </w:rPr>
              <w:t xml:space="preserve">beseda </w:t>
            </w:r>
            <w: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07E36B7A" w14:textId="77777777" w:rsidR="007F64AA" w:rsidRDefault="00000000">
            <w:pPr>
              <w:spacing w:after="0" w:line="259" w:lineRule="auto"/>
              <w:ind w:left="0" w:right="0" w:firstLine="0"/>
            </w:pPr>
            <w:r>
              <w:rPr>
                <w:rFonts w:ascii="Arial" w:eastAsia="Arial" w:hAnsi="Arial" w:cs="Arial"/>
              </w:rPr>
              <w:t xml:space="preserve">bude upřesněno </w:t>
            </w:r>
            <w:r>
              <w:t xml:space="preserve"> </w:t>
            </w:r>
          </w:p>
        </w:tc>
        <w:tc>
          <w:tcPr>
            <w:tcW w:w="0" w:type="auto"/>
            <w:vMerge/>
            <w:tcBorders>
              <w:top w:val="nil"/>
              <w:left w:val="single" w:sz="12" w:space="0" w:color="000000"/>
              <w:bottom w:val="nil"/>
              <w:right w:val="nil"/>
            </w:tcBorders>
          </w:tcPr>
          <w:p w14:paraId="3A9EE8CF" w14:textId="77777777" w:rsidR="007F64AA" w:rsidRDefault="007F64AA">
            <w:pPr>
              <w:spacing w:after="160" w:line="259" w:lineRule="auto"/>
              <w:ind w:left="0" w:right="0" w:firstLine="0"/>
              <w:jc w:val="left"/>
            </w:pPr>
          </w:p>
        </w:tc>
      </w:tr>
      <w:tr w:rsidR="007F64AA" w14:paraId="0986ECF2" w14:textId="77777777">
        <w:trPr>
          <w:trHeight w:val="569"/>
        </w:trPr>
        <w:tc>
          <w:tcPr>
            <w:tcW w:w="4864" w:type="dxa"/>
            <w:tcBorders>
              <w:top w:val="single" w:sz="6" w:space="0" w:color="000000"/>
              <w:left w:val="single" w:sz="12" w:space="0" w:color="000000"/>
              <w:bottom w:val="single" w:sz="6" w:space="0" w:color="000000"/>
              <w:right w:val="single" w:sz="6" w:space="0" w:color="000000"/>
            </w:tcBorders>
          </w:tcPr>
          <w:p w14:paraId="6BBA4C99" w14:textId="77777777" w:rsidR="007F64AA" w:rsidRDefault="00000000">
            <w:pPr>
              <w:spacing w:after="0" w:line="259" w:lineRule="auto"/>
              <w:ind w:left="18" w:right="0" w:firstLine="0"/>
              <w:jc w:val="left"/>
            </w:pPr>
            <w:r>
              <w:rPr>
                <w:rFonts w:ascii="Arial" w:eastAsia="Arial" w:hAnsi="Arial" w:cs="Arial"/>
              </w:rPr>
              <w:t xml:space="preserve">Poskytnutí první pomoci </w:t>
            </w:r>
            <w:r>
              <w:t xml:space="preserve"> </w:t>
            </w:r>
          </w:p>
        </w:tc>
        <w:tc>
          <w:tcPr>
            <w:tcW w:w="1935" w:type="dxa"/>
            <w:tcBorders>
              <w:top w:val="single" w:sz="6" w:space="0" w:color="000000"/>
              <w:left w:val="single" w:sz="6" w:space="0" w:color="000000"/>
              <w:bottom w:val="single" w:sz="6" w:space="0" w:color="000000"/>
              <w:right w:val="single" w:sz="6" w:space="0" w:color="000000"/>
            </w:tcBorders>
          </w:tcPr>
          <w:p w14:paraId="65197780" w14:textId="77777777" w:rsidR="007F64AA" w:rsidRDefault="00000000">
            <w:pPr>
              <w:spacing w:after="0" w:line="259" w:lineRule="auto"/>
              <w:ind w:left="0" w:right="0" w:firstLine="0"/>
              <w:jc w:val="left"/>
            </w:pPr>
            <w:r>
              <w:rPr>
                <w:rFonts w:ascii="Arial" w:eastAsia="Arial" w:hAnsi="Arial" w:cs="Arial"/>
              </w:rPr>
              <w:t xml:space="preserve">proškolení </w:t>
            </w:r>
            <w: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1D0A5553" w14:textId="77777777" w:rsidR="007F64AA" w:rsidRDefault="00000000">
            <w:pPr>
              <w:spacing w:after="0" w:line="259" w:lineRule="auto"/>
              <w:ind w:left="0" w:right="0" w:firstLine="0"/>
            </w:pPr>
            <w:proofErr w:type="gramStart"/>
            <w:r>
              <w:rPr>
                <w:rFonts w:ascii="Arial" w:eastAsia="Arial" w:hAnsi="Arial" w:cs="Arial"/>
              </w:rPr>
              <w:t>S1.E,S</w:t>
            </w:r>
            <w:proofErr w:type="gramEnd"/>
            <w:r>
              <w:rPr>
                <w:rFonts w:ascii="Arial" w:eastAsia="Arial" w:hAnsi="Arial" w:cs="Arial"/>
              </w:rPr>
              <w:t xml:space="preserve">1.M, S1.D, S1.K,S2.K, S2.D </w:t>
            </w:r>
            <w:r>
              <w:t xml:space="preserve"> </w:t>
            </w:r>
          </w:p>
        </w:tc>
        <w:tc>
          <w:tcPr>
            <w:tcW w:w="0" w:type="auto"/>
            <w:vMerge/>
            <w:tcBorders>
              <w:top w:val="nil"/>
              <w:left w:val="single" w:sz="12" w:space="0" w:color="000000"/>
              <w:bottom w:val="nil"/>
              <w:right w:val="nil"/>
            </w:tcBorders>
          </w:tcPr>
          <w:p w14:paraId="3078133E" w14:textId="77777777" w:rsidR="007F64AA" w:rsidRDefault="007F64AA">
            <w:pPr>
              <w:spacing w:after="160" w:line="259" w:lineRule="auto"/>
              <w:ind w:left="0" w:right="0" w:firstLine="0"/>
              <w:jc w:val="left"/>
            </w:pPr>
          </w:p>
        </w:tc>
      </w:tr>
      <w:tr w:rsidR="007F64AA" w14:paraId="5FC769D4" w14:textId="77777777">
        <w:trPr>
          <w:trHeight w:val="567"/>
        </w:trPr>
        <w:tc>
          <w:tcPr>
            <w:tcW w:w="4864" w:type="dxa"/>
            <w:tcBorders>
              <w:top w:val="single" w:sz="6" w:space="0" w:color="000000"/>
              <w:left w:val="single" w:sz="12" w:space="0" w:color="000000"/>
              <w:bottom w:val="single" w:sz="6" w:space="0" w:color="000000"/>
              <w:right w:val="single" w:sz="6" w:space="0" w:color="000000"/>
            </w:tcBorders>
          </w:tcPr>
          <w:p w14:paraId="183CB4F7" w14:textId="77777777" w:rsidR="007F64AA" w:rsidRDefault="00000000">
            <w:pPr>
              <w:spacing w:after="0" w:line="259" w:lineRule="auto"/>
              <w:ind w:left="18" w:right="0" w:firstLine="0"/>
              <w:jc w:val="left"/>
            </w:pPr>
            <w:r>
              <w:rPr>
                <w:rFonts w:ascii="Arial" w:eastAsia="Arial" w:hAnsi="Arial" w:cs="Arial"/>
              </w:rPr>
              <w:t xml:space="preserve">Beseda s dílnou – poruchy příjmu </w:t>
            </w:r>
            <w:proofErr w:type="gramStart"/>
            <w:r>
              <w:rPr>
                <w:rFonts w:ascii="Arial" w:eastAsia="Arial" w:hAnsi="Arial" w:cs="Arial"/>
              </w:rPr>
              <w:t xml:space="preserve">potravy </w:t>
            </w:r>
            <w:r>
              <w:t xml:space="preserve"> </w:t>
            </w:r>
            <w:r>
              <w:rPr>
                <w:rFonts w:ascii="Arial" w:eastAsia="Arial" w:hAnsi="Arial" w:cs="Arial"/>
              </w:rPr>
              <w:t>Mgr.</w:t>
            </w:r>
            <w:proofErr w:type="gramEnd"/>
            <w:r>
              <w:rPr>
                <w:rFonts w:ascii="Arial" w:eastAsia="Arial" w:hAnsi="Arial" w:cs="Arial"/>
              </w:rPr>
              <w:t xml:space="preserve"> Ivana Vondrovicová </w:t>
            </w:r>
            <w:r>
              <w:t xml:space="preserve"> </w:t>
            </w:r>
          </w:p>
        </w:tc>
        <w:tc>
          <w:tcPr>
            <w:tcW w:w="1935" w:type="dxa"/>
            <w:tcBorders>
              <w:top w:val="single" w:sz="6" w:space="0" w:color="000000"/>
              <w:left w:val="single" w:sz="6" w:space="0" w:color="000000"/>
              <w:bottom w:val="single" w:sz="6" w:space="0" w:color="000000"/>
              <w:right w:val="single" w:sz="6" w:space="0" w:color="000000"/>
            </w:tcBorders>
          </w:tcPr>
          <w:p w14:paraId="6BF73248" w14:textId="77777777" w:rsidR="007F64AA" w:rsidRDefault="00000000">
            <w:pPr>
              <w:spacing w:after="0" w:line="259" w:lineRule="auto"/>
              <w:ind w:left="0" w:right="0" w:firstLine="0"/>
              <w:jc w:val="left"/>
            </w:pPr>
            <w:r>
              <w:rPr>
                <w:rFonts w:ascii="Arial" w:eastAsia="Arial" w:hAnsi="Arial" w:cs="Arial"/>
              </w:rPr>
              <w:t xml:space="preserve">interaktivní beseda </w:t>
            </w:r>
            <w: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0550EA19" w14:textId="77777777" w:rsidR="007F64AA" w:rsidRDefault="00000000">
            <w:pPr>
              <w:spacing w:after="0" w:line="259" w:lineRule="auto"/>
              <w:ind w:left="0" w:right="88" w:firstLine="0"/>
              <w:jc w:val="center"/>
            </w:pPr>
            <w:r>
              <w:rPr>
                <w:rFonts w:ascii="Arial" w:eastAsia="Arial" w:hAnsi="Arial" w:cs="Arial"/>
              </w:rPr>
              <w:t xml:space="preserve">1. ročníky </w:t>
            </w:r>
            <w:r>
              <w:t xml:space="preserve"> </w:t>
            </w:r>
          </w:p>
        </w:tc>
        <w:tc>
          <w:tcPr>
            <w:tcW w:w="0" w:type="auto"/>
            <w:vMerge/>
            <w:tcBorders>
              <w:top w:val="nil"/>
              <w:left w:val="single" w:sz="12" w:space="0" w:color="000000"/>
              <w:bottom w:val="nil"/>
              <w:right w:val="nil"/>
            </w:tcBorders>
          </w:tcPr>
          <w:p w14:paraId="0C3170F7" w14:textId="77777777" w:rsidR="007F64AA" w:rsidRDefault="007F64AA">
            <w:pPr>
              <w:spacing w:after="160" w:line="259" w:lineRule="auto"/>
              <w:ind w:left="0" w:right="0" w:firstLine="0"/>
              <w:jc w:val="left"/>
            </w:pPr>
          </w:p>
        </w:tc>
      </w:tr>
      <w:tr w:rsidR="007F64AA" w14:paraId="6D5B9CA6" w14:textId="77777777">
        <w:trPr>
          <w:trHeight w:val="1118"/>
        </w:trPr>
        <w:tc>
          <w:tcPr>
            <w:tcW w:w="4864" w:type="dxa"/>
            <w:tcBorders>
              <w:top w:val="single" w:sz="6" w:space="0" w:color="000000"/>
              <w:left w:val="single" w:sz="12" w:space="0" w:color="000000"/>
              <w:bottom w:val="single" w:sz="6" w:space="0" w:color="000000"/>
              <w:right w:val="single" w:sz="6" w:space="0" w:color="000000"/>
            </w:tcBorders>
          </w:tcPr>
          <w:p w14:paraId="0033C967" w14:textId="77777777" w:rsidR="007F64AA" w:rsidRDefault="00000000">
            <w:pPr>
              <w:spacing w:after="0" w:line="259" w:lineRule="auto"/>
              <w:ind w:left="18" w:right="0" w:firstLine="0"/>
              <w:jc w:val="left"/>
            </w:pPr>
            <w:r>
              <w:rPr>
                <w:rFonts w:ascii="Arial" w:eastAsia="Arial" w:hAnsi="Arial" w:cs="Arial"/>
              </w:rPr>
              <w:lastRenderedPageBreak/>
              <w:t xml:space="preserve">Akce „Člověk v tísni“ </w:t>
            </w:r>
            <w:r>
              <w:t xml:space="preserve"> </w:t>
            </w:r>
          </w:p>
        </w:tc>
        <w:tc>
          <w:tcPr>
            <w:tcW w:w="1935" w:type="dxa"/>
            <w:tcBorders>
              <w:top w:val="single" w:sz="6" w:space="0" w:color="000000"/>
              <w:left w:val="single" w:sz="6" w:space="0" w:color="000000"/>
              <w:bottom w:val="single" w:sz="6" w:space="0" w:color="000000"/>
              <w:right w:val="single" w:sz="6" w:space="0" w:color="000000"/>
            </w:tcBorders>
          </w:tcPr>
          <w:p w14:paraId="5DC230A9" w14:textId="77777777" w:rsidR="007F64AA" w:rsidRDefault="00000000">
            <w:pPr>
              <w:spacing w:after="0" w:line="259" w:lineRule="auto"/>
              <w:ind w:left="0" w:right="0" w:firstLine="0"/>
              <w:jc w:val="left"/>
            </w:pPr>
            <w:r>
              <w:rPr>
                <w:rFonts w:ascii="Arial" w:eastAsia="Arial" w:hAnsi="Arial" w:cs="Arial"/>
              </w:rPr>
              <w:t xml:space="preserve">besedy, dílny, festival „Jeden svět“, </w:t>
            </w:r>
            <w:proofErr w:type="gramStart"/>
            <w:r>
              <w:rPr>
                <w:rFonts w:ascii="Arial" w:eastAsia="Arial" w:hAnsi="Arial" w:cs="Arial"/>
              </w:rPr>
              <w:t>„ Příběhy</w:t>
            </w:r>
            <w:proofErr w:type="gramEnd"/>
            <w:r>
              <w:rPr>
                <w:rFonts w:ascii="Arial" w:eastAsia="Arial" w:hAnsi="Arial" w:cs="Arial"/>
              </w:rPr>
              <w:t xml:space="preserve"> bezpráví“ </w:t>
            </w:r>
            <w: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7DD19EBB" w14:textId="77777777" w:rsidR="007F64AA" w:rsidRDefault="00000000">
            <w:pPr>
              <w:spacing w:after="16" w:line="259" w:lineRule="auto"/>
              <w:ind w:left="0" w:right="0" w:firstLine="0"/>
              <w:jc w:val="left"/>
            </w:pPr>
            <w:r>
              <w:rPr>
                <w:rFonts w:ascii="Arial" w:eastAsia="Arial" w:hAnsi="Arial" w:cs="Arial"/>
              </w:rPr>
              <w:t xml:space="preserve"> </w:t>
            </w:r>
            <w:r>
              <w:t xml:space="preserve"> </w:t>
            </w:r>
          </w:p>
          <w:p w14:paraId="6DC36444" w14:textId="77777777" w:rsidR="007F64AA" w:rsidRDefault="00000000">
            <w:pPr>
              <w:spacing w:after="0" w:line="259" w:lineRule="auto"/>
              <w:ind w:left="0" w:right="0" w:firstLine="0"/>
            </w:pPr>
            <w:r>
              <w:rPr>
                <w:rFonts w:ascii="Arial" w:eastAsia="Arial" w:hAnsi="Arial" w:cs="Arial"/>
              </w:rPr>
              <w:t xml:space="preserve">bude upřesněno </w:t>
            </w:r>
            <w:r>
              <w:t xml:space="preserve"> </w:t>
            </w:r>
          </w:p>
        </w:tc>
        <w:tc>
          <w:tcPr>
            <w:tcW w:w="0" w:type="auto"/>
            <w:vMerge/>
            <w:tcBorders>
              <w:top w:val="nil"/>
              <w:left w:val="single" w:sz="12" w:space="0" w:color="000000"/>
              <w:bottom w:val="nil"/>
              <w:right w:val="nil"/>
            </w:tcBorders>
          </w:tcPr>
          <w:p w14:paraId="7BEA7A1D" w14:textId="77777777" w:rsidR="007F64AA" w:rsidRDefault="007F64AA">
            <w:pPr>
              <w:spacing w:after="160" w:line="259" w:lineRule="auto"/>
              <w:ind w:left="0" w:right="0" w:firstLine="0"/>
              <w:jc w:val="left"/>
            </w:pPr>
          </w:p>
        </w:tc>
      </w:tr>
      <w:tr w:rsidR="007F64AA" w14:paraId="432F20E6" w14:textId="77777777">
        <w:trPr>
          <w:trHeight w:val="566"/>
        </w:trPr>
        <w:tc>
          <w:tcPr>
            <w:tcW w:w="4864" w:type="dxa"/>
            <w:tcBorders>
              <w:top w:val="single" w:sz="6" w:space="0" w:color="000000"/>
              <w:left w:val="single" w:sz="12" w:space="0" w:color="000000"/>
              <w:bottom w:val="single" w:sz="6" w:space="0" w:color="000000"/>
              <w:right w:val="single" w:sz="6" w:space="0" w:color="000000"/>
            </w:tcBorders>
          </w:tcPr>
          <w:p w14:paraId="6E957EB8" w14:textId="77777777" w:rsidR="007F64AA" w:rsidRDefault="00000000">
            <w:pPr>
              <w:spacing w:after="0" w:line="259" w:lineRule="auto"/>
              <w:ind w:left="18" w:right="150" w:firstLine="0"/>
              <w:jc w:val="left"/>
            </w:pPr>
            <w:r>
              <w:rPr>
                <w:rFonts w:ascii="Arial" w:eastAsia="Arial" w:hAnsi="Arial" w:cs="Arial"/>
              </w:rPr>
              <w:t xml:space="preserve">Spolupráce s Policií ČR – právní povědomí, šikana, kyberšikana, sebeobrana </w:t>
            </w:r>
            <w:r>
              <w:t xml:space="preserve"> </w:t>
            </w:r>
          </w:p>
        </w:tc>
        <w:tc>
          <w:tcPr>
            <w:tcW w:w="1935" w:type="dxa"/>
            <w:tcBorders>
              <w:top w:val="single" w:sz="6" w:space="0" w:color="000000"/>
              <w:left w:val="single" w:sz="6" w:space="0" w:color="000000"/>
              <w:bottom w:val="single" w:sz="6" w:space="0" w:color="000000"/>
              <w:right w:val="single" w:sz="6" w:space="0" w:color="000000"/>
            </w:tcBorders>
          </w:tcPr>
          <w:p w14:paraId="782B40C4" w14:textId="77777777" w:rsidR="007F64AA" w:rsidRDefault="00000000">
            <w:pPr>
              <w:spacing w:after="0" w:line="259" w:lineRule="auto"/>
              <w:ind w:left="0" w:right="0" w:firstLine="0"/>
              <w:jc w:val="left"/>
            </w:pPr>
            <w:r>
              <w:rPr>
                <w:rFonts w:ascii="Arial" w:eastAsia="Arial" w:hAnsi="Arial" w:cs="Arial"/>
              </w:rPr>
              <w:t xml:space="preserve">beseda </w:t>
            </w:r>
            <w: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2E609D02" w14:textId="77777777" w:rsidR="007F64AA" w:rsidRDefault="00000000">
            <w:pPr>
              <w:spacing w:after="0" w:line="259" w:lineRule="auto"/>
              <w:ind w:left="0" w:right="0" w:firstLine="0"/>
            </w:pPr>
            <w:r>
              <w:rPr>
                <w:rFonts w:ascii="Arial" w:eastAsia="Arial" w:hAnsi="Arial" w:cs="Arial"/>
              </w:rPr>
              <w:t xml:space="preserve">bude upřesněno </w:t>
            </w:r>
            <w:r>
              <w:t xml:space="preserve"> </w:t>
            </w:r>
          </w:p>
        </w:tc>
        <w:tc>
          <w:tcPr>
            <w:tcW w:w="0" w:type="auto"/>
            <w:vMerge/>
            <w:tcBorders>
              <w:top w:val="nil"/>
              <w:left w:val="single" w:sz="12" w:space="0" w:color="000000"/>
              <w:bottom w:val="nil"/>
              <w:right w:val="nil"/>
            </w:tcBorders>
          </w:tcPr>
          <w:p w14:paraId="4B742EAB" w14:textId="77777777" w:rsidR="007F64AA" w:rsidRDefault="007F64AA">
            <w:pPr>
              <w:spacing w:after="160" w:line="259" w:lineRule="auto"/>
              <w:ind w:left="0" w:right="0" w:firstLine="0"/>
              <w:jc w:val="left"/>
            </w:pPr>
          </w:p>
        </w:tc>
      </w:tr>
      <w:tr w:rsidR="007F64AA" w14:paraId="719FF3EC" w14:textId="77777777">
        <w:trPr>
          <w:trHeight w:val="569"/>
        </w:trPr>
        <w:tc>
          <w:tcPr>
            <w:tcW w:w="4864" w:type="dxa"/>
            <w:tcBorders>
              <w:top w:val="single" w:sz="6" w:space="0" w:color="000000"/>
              <w:left w:val="single" w:sz="12" w:space="0" w:color="000000"/>
              <w:bottom w:val="single" w:sz="6" w:space="0" w:color="000000"/>
              <w:right w:val="single" w:sz="6" w:space="0" w:color="000000"/>
            </w:tcBorders>
          </w:tcPr>
          <w:p w14:paraId="020DFC0A" w14:textId="77777777" w:rsidR="007F64AA" w:rsidRDefault="00000000">
            <w:pPr>
              <w:spacing w:after="0" w:line="259" w:lineRule="auto"/>
              <w:ind w:left="18" w:right="0" w:firstLine="0"/>
              <w:jc w:val="left"/>
            </w:pPr>
            <w:r>
              <w:rPr>
                <w:rFonts w:ascii="Arial" w:eastAsia="Arial" w:hAnsi="Arial" w:cs="Arial"/>
              </w:rPr>
              <w:t xml:space="preserve">Návštěva soudního přelíčení </w:t>
            </w:r>
            <w:r>
              <w:t xml:space="preserve"> </w:t>
            </w:r>
          </w:p>
        </w:tc>
        <w:tc>
          <w:tcPr>
            <w:tcW w:w="1935" w:type="dxa"/>
            <w:tcBorders>
              <w:top w:val="single" w:sz="6" w:space="0" w:color="000000"/>
              <w:left w:val="single" w:sz="6" w:space="0" w:color="000000"/>
              <w:bottom w:val="single" w:sz="6" w:space="0" w:color="000000"/>
              <w:right w:val="single" w:sz="6" w:space="0" w:color="000000"/>
            </w:tcBorders>
          </w:tcPr>
          <w:p w14:paraId="6D8AAEFF" w14:textId="77777777" w:rsidR="007F64AA" w:rsidRDefault="00000000">
            <w:pPr>
              <w:spacing w:after="0" w:line="259" w:lineRule="auto"/>
              <w:ind w:left="0" w:right="0" w:firstLine="0"/>
              <w:jc w:val="left"/>
            </w:pPr>
            <w:r>
              <w:rPr>
                <w:rFonts w:ascii="Arial" w:eastAsia="Arial" w:hAnsi="Arial" w:cs="Arial"/>
              </w:rPr>
              <w:t xml:space="preserve">exkurze </w:t>
            </w:r>
            <w: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7C6862A6" w14:textId="77777777" w:rsidR="007F64AA" w:rsidRDefault="00000000">
            <w:pPr>
              <w:spacing w:after="0" w:line="259" w:lineRule="auto"/>
              <w:ind w:left="0" w:right="0" w:firstLine="0"/>
              <w:jc w:val="left"/>
            </w:pPr>
            <w:r>
              <w:rPr>
                <w:rFonts w:ascii="Arial" w:eastAsia="Arial" w:hAnsi="Arial" w:cs="Arial"/>
              </w:rPr>
              <w:t xml:space="preserve">S3.K, S2.K, S2.D, S2.E </w:t>
            </w:r>
            <w:r>
              <w:t xml:space="preserve"> </w:t>
            </w:r>
          </w:p>
        </w:tc>
        <w:tc>
          <w:tcPr>
            <w:tcW w:w="0" w:type="auto"/>
            <w:vMerge/>
            <w:tcBorders>
              <w:top w:val="nil"/>
              <w:left w:val="single" w:sz="12" w:space="0" w:color="000000"/>
              <w:bottom w:val="nil"/>
              <w:right w:val="nil"/>
            </w:tcBorders>
          </w:tcPr>
          <w:p w14:paraId="4B9D6E5E" w14:textId="77777777" w:rsidR="007F64AA" w:rsidRDefault="007F64AA">
            <w:pPr>
              <w:spacing w:after="160" w:line="259" w:lineRule="auto"/>
              <w:ind w:left="0" w:right="0" w:firstLine="0"/>
              <w:jc w:val="left"/>
            </w:pPr>
          </w:p>
        </w:tc>
      </w:tr>
      <w:tr w:rsidR="007F64AA" w14:paraId="248C48D4" w14:textId="77777777">
        <w:trPr>
          <w:trHeight w:val="566"/>
        </w:trPr>
        <w:tc>
          <w:tcPr>
            <w:tcW w:w="4864" w:type="dxa"/>
            <w:tcBorders>
              <w:top w:val="single" w:sz="6" w:space="0" w:color="000000"/>
              <w:left w:val="single" w:sz="12" w:space="0" w:color="000000"/>
              <w:bottom w:val="single" w:sz="6" w:space="0" w:color="000000"/>
              <w:right w:val="single" w:sz="6" w:space="0" w:color="000000"/>
            </w:tcBorders>
          </w:tcPr>
          <w:p w14:paraId="205D9488" w14:textId="77777777" w:rsidR="007F64AA" w:rsidRDefault="00000000">
            <w:pPr>
              <w:spacing w:after="0" w:line="259" w:lineRule="auto"/>
              <w:ind w:left="18" w:right="902" w:firstLine="0"/>
              <w:jc w:val="left"/>
            </w:pPr>
            <w:r>
              <w:rPr>
                <w:rFonts w:ascii="Arial" w:eastAsia="Arial" w:hAnsi="Arial" w:cs="Arial"/>
              </w:rPr>
              <w:t xml:space="preserve">Komunikace s nevidomým </w:t>
            </w:r>
            <w:proofErr w:type="gramStart"/>
            <w:r>
              <w:rPr>
                <w:rFonts w:ascii="Arial" w:eastAsia="Arial" w:hAnsi="Arial" w:cs="Arial"/>
              </w:rPr>
              <w:t xml:space="preserve">člověkem- </w:t>
            </w:r>
            <w:proofErr w:type="spellStart"/>
            <w:r>
              <w:rPr>
                <w:rFonts w:ascii="Arial" w:eastAsia="Arial" w:hAnsi="Arial" w:cs="Arial"/>
              </w:rPr>
              <w:t>Tyfloservis</w:t>
            </w:r>
            <w:proofErr w:type="spellEnd"/>
            <w:proofErr w:type="gramEnd"/>
            <w:r>
              <w:rPr>
                <w:rFonts w:ascii="Arial" w:eastAsia="Arial" w:hAnsi="Arial" w:cs="Arial"/>
              </w:rPr>
              <w:t xml:space="preserve"> </w:t>
            </w:r>
            <w:r>
              <w:t xml:space="preserve"> </w:t>
            </w:r>
          </w:p>
        </w:tc>
        <w:tc>
          <w:tcPr>
            <w:tcW w:w="1935" w:type="dxa"/>
            <w:tcBorders>
              <w:top w:val="single" w:sz="6" w:space="0" w:color="000000"/>
              <w:left w:val="single" w:sz="6" w:space="0" w:color="000000"/>
              <w:bottom w:val="single" w:sz="6" w:space="0" w:color="000000"/>
              <w:right w:val="single" w:sz="6" w:space="0" w:color="000000"/>
            </w:tcBorders>
          </w:tcPr>
          <w:p w14:paraId="4117D92F" w14:textId="77777777" w:rsidR="007F64AA" w:rsidRDefault="00000000">
            <w:pPr>
              <w:spacing w:after="0" w:line="259" w:lineRule="auto"/>
              <w:ind w:left="0" w:right="0" w:firstLine="0"/>
              <w:jc w:val="left"/>
            </w:pPr>
            <w:r>
              <w:rPr>
                <w:rFonts w:ascii="Arial" w:eastAsia="Arial" w:hAnsi="Arial" w:cs="Arial"/>
              </w:rPr>
              <w:t xml:space="preserve">beseda </w:t>
            </w:r>
            <w:r>
              <w:t xml:space="preserve"> </w:t>
            </w:r>
          </w:p>
        </w:tc>
        <w:tc>
          <w:tcPr>
            <w:tcW w:w="1966" w:type="dxa"/>
            <w:tcBorders>
              <w:top w:val="single" w:sz="6" w:space="0" w:color="000000"/>
              <w:left w:val="single" w:sz="6" w:space="0" w:color="000000"/>
              <w:bottom w:val="single" w:sz="6" w:space="0" w:color="000000"/>
              <w:right w:val="single" w:sz="12" w:space="0" w:color="000000"/>
            </w:tcBorders>
          </w:tcPr>
          <w:p w14:paraId="4AF3A741" w14:textId="77777777" w:rsidR="007F64AA" w:rsidRDefault="00000000">
            <w:pPr>
              <w:spacing w:after="0" w:line="259" w:lineRule="auto"/>
              <w:ind w:left="639" w:right="0" w:hanging="322"/>
              <w:jc w:val="left"/>
            </w:pPr>
            <w:r>
              <w:rPr>
                <w:rFonts w:ascii="Arial" w:eastAsia="Arial" w:hAnsi="Arial" w:cs="Arial"/>
              </w:rPr>
              <w:t>S3.E, S3.K</w:t>
            </w:r>
            <w:proofErr w:type="gramStart"/>
            <w:r>
              <w:rPr>
                <w:rFonts w:ascii="Arial" w:eastAsia="Arial" w:hAnsi="Arial" w:cs="Arial"/>
              </w:rPr>
              <w:t>,  S</w:t>
            </w:r>
            <w:proofErr w:type="gramEnd"/>
            <w:r>
              <w:rPr>
                <w:rFonts w:ascii="Arial" w:eastAsia="Arial" w:hAnsi="Arial" w:cs="Arial"/>
              </w:rPr>
              <w:t xml:space="preserve">3. D </w:t>
            </w:r>
            <w:r>
              <w:t xml:space="preserve"> </w:t>
            </w:r>
          </w:p>
        </w:tc>
        <w:tc>
          <w:tcPr>
            <w:tcW w:w="0" w:type="auto"/>
            <w:vMerge/>
            <w:tcBorders>
              <w:top w:val="nil"/>
              <w:left w:val="single" w:sz="12" w:space="0" w:color="000000"/>
              <w:bottom w:val="nil"/>
              <w:right w:val="nil"/>
            </w:tcBorders>
          </w:tcPr>
          <w:p w14:paraId="006457E3" w14:textId="77777777" w:rsidR="007F64AA" w:rsidRDefault="007F64AA">
            <w:pPr>
              <w:spacing w:after="160" w:line="259" w:lineRule="auto"/>
              <w:ind w:left="0" w:right="0" w:firstLine="0"/>
              <w:jc w:val="left"/>
            </w:pPr>
          </w:p>
        </w:tc>
      </w:tr>
      <w:tr w:rsidR="007F64AA" w14:paraId="1B43BE1B" w14:textId="77777777">
        <w:trPr>
          <w:trHeight w:val="342"/>
        </w:trPr>
        <w:tc>
          <w:tcPr>
            <w:tcW w:w="8765" w:type="dxa"/>
            <w:gridSpan w:val="3"/>
            <w:tcBorders>
              <w:top w:val="single" w:sz="6" w:space="0" w:color="000000"/>
              <w:left w:val="single" w:sz="12" w:space="0" w:color="000000"/>
              <w:bottom w:val="single" w:sz="12" w:space="0" w:color="000000"/>
              <w:right w:val="single" w:sz="12" w:space="0" w:color="000000"/>
            </w:tcBorders>
          </w:tcPr>
          <w:p w14:paraId="34D2AAAF" w14:textId="77777777" w:rsidR="007F64AA" w:rsidRDefault="00000000">
            <w:pPr>
              <w:spacing w:after="0" w:line="259" w:lineRule="auto"/>
              <w:ind w:left="18" w:right="0" w:firstLine="0"/>
              <w:jc w:val="left"/>
            </w:pPr>
            <w:r>
              <w:rPr>
                <w:rFonts w:ascii="Arial" w:eastAsia="Arial" w:hAnsi="Arial" w:cs="Arial"/>
              </w:rPr>
              <w:t xml:space="preserve">Besedy, exkurze a soutěže dle nabídky různých organizací                    </w:t>
            </w:r>
            <w:r>
              <w:t xml:space="preserve"> </w:t>
            </w:r>
          </w:p>
        </w:tc>
        <w:tc>
          <w:tcPr>
            <w:tcW w:w="0" w:type="auto"/>
            <w:vMerge/>
            <w:tcBorders>
              <w:top w:val="nil"/>
              <w:left w:val="single" w:sz="12" w:space="0" w:color="000000"/>
              <w:bottom w:val="nil"/>
              <w:right w:val="nil"/>
            </w:tcBorders>
          </w:tcPr>
          <w:p w14:paraId="10EAD03F" w14:textId="77777777" w:rsidR="007F64AA" w:rsidRDefault="007F64AA">
            <w:pPr>
              <w:spacing w:after="160" w:line="259" w:lineRule="auto"/>
              <w:ind w:left="0" w:right="0" w:firstLine="0"/>
              <w:jc w:val="left"/>
            </w:pPr>
          </w:p>
        </w:tc>
      </w:tr>
      <w:tr w:rsidR="007F64AA" w14:paraId="1C4A98AF" w14:textId="77777777">
        <w:trPr>
          <w:trHeight w:val="287"/>
        </w:trPr>
        <w:tc>
          <w:tcPr>
            <w:tcW w:w="9120" w:type="dxa"/>
            <w:gridSpan w:val="4"/>
            <w:tcBorders>
              <w:top w:val="single" w:sz="12" w:space="0" w:color="000000"/>
              <w:left w:val="nil"/>
              <w:bottom w:val="nil"/>
              <w:right w:val="nil"/>
            </w:tcBorders>
            <w:shd w:val="clear" w:color="auto" w:fill="FFFFFF"/>
          </w:tcPr>
          <w:p w14:paraId="10E0D4A6" w14:textId="77777777" w:rsidR="007F64AA" w:rsidRDefault="00000000">
            <w:pPr>
              <w:spacing w:after="0" w:line="259" w:lineRule="auto"/>
              <w:ind w:left="18" w:right="0" w:firstLine="0"/>
              <w:jc w:val="left"/>
            </w:pPr>
            <w:r>
              <w:t xml:space="preserve"> </w:t>
            </w:r>
            <w:r>
              <w:rPr>
                <w:rFonts w:ascii="Segoe UI" w:eastAsia="Segoe UI" w:hAnsi="Segoe UI" w:cs="Segoe UI"/>
                <w:sz w:val="18"/>
              </w:rPr>
              <w:t xml:space="preserve"> </w:t>
            </w:r>
          </w:p>
        </w:tc>
      </w:tr>
    </w:tbl>
    <w:p w14:paraId="74D023C6"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6FF95797" w14:textId="77777777" w:rsidR="007F64AA" w:rsidRDefault="00000000">
      <w:pPr>
        <w:spacing w:after="1" w:line="270" w:lineRule="auto"/>
        <w:ind w:left="9" w:right="0"/>
      </w:pPr>
      <w:r>
        <w:rPr>
          <w:b/>
          <w:u w:val="single" w:color="000000"/>
        </w:rPr>
        <w:t>Aktivity pro rodiče:</w:t>
      </w:r>
      <w:r>
        <w:t xml:space="preserve"> </w:t>
      </w:r>
      <w:r>
        <w:rPr>
          <w:rFonts w:ascii="Segoe UI" w:eastAsia="Segoe UI" w:hAnsi="Segoe UI" w:cs="Segoe UI"/>
          <w:vertAlign w:val="subscript"/>
        </w:rPr>
        <w:t xml:space="preserve"> </w:t>
      </w:r>
    </w:p>
    <w:p w14:paraId="4BA23504" w14:textId="77777777" w:rsidR="007F64AA" w:rsidRDefault="00000000">
      <w:pPr>
        <w:numPr>
          <w:ilvl w:val="0"/>
          <w:numId w:val="5"/>
        </w:numPr>
        <w:ind w:right="0" w:hanging="360"/>
      </w:pPr>
      <w:r>
        <w:t xml:space="preserve">zprostředkování individuálních konzultací při řešení náročných životních situací  </w:t>
      </w:r>
    </w:p>
    <w:p w14:paraId="28D8A95B" w14:textId="77777777" w:rsidR="007F64AA" w:rsidRDefault="00000000">
      <w:pPr>
        <w:numPr>
          <w:ilvl w:val="0"/>
          <w:numId w:val="5"/>
        </w:numPr>
        <w:ind w:right="0" w:hanging="360"/>
      </w:pPr>
      <w:r>
        <w:t xml:space="preserve">poradenská činnost, kontaktní adresy, odborná literatura  </w:t>
      </w:r>
    </w:p>
    <w:p w14:paraId="1AE5C5CD" w14:textId="77777777" w:rsidR="007F64AA" w:rsidRDefault="00000000">
      <w:pPr>
        <w:numPr>
          <w:ilvl w:val="0"/>
          <w:numId w:val="5"/>
        </w:numPr>
        <w:ind w:right="0" w:hanging="360"/>
      </w:pPr>
      <w:r>
        <w:t xml:space="preserve">metodické pokyny rodičům, jejichž dítě má problémy s rizikovým chováním  </w:t>
      </w:r>
    </w:p>
    <w:p w14:paraId="7BE216B8" w14:textId="77777777" w:rsidR="007F64AA" w:rsidRDefault="00000000">
      <w:pPr>
        <w:numPr>
          <w:ilvl w:val="0"/>
          <w:numId w:val="5"/>
        </w:numPr>
        <w:ind w:right="0" w:hanging="360"/>
      </w:pPr>
      <w:r>
        <w:t xml:space="preserve">obecné informace o rizikovém chování  </w:t>
      </w:r>
    </w:p>
    <w:p w14:paraId="2B8E9B76" w14:textId="77777777" w:rsidR="007F64AA" w:rsidRDefault="00000000">
      <w:pPr>
        <w:numPr>
          <w:ilvl w:val="0"/>
          <w:numId w:val="5"/>
        </w:numPr>
        <w:ind w:right="0" w:hanging="360"/>
      </w:pPr>
      <w:r>
        <w:t xml:space="preserve">spolupráce s rodiči, jejichž dítě má nějaký handicap  </w:t>
      </w:r>
    </w:p>
    <w:p w14:paraId="18EED935" w14:textId="77777777" w:rsidR="007F64AA" w:rsidRDefault="00000000">
      <w:pPr>
        <w:numPr>
          <w:ilvl w:val="0"/>
          <w:numId w:val="5"/>
        </w:numPr>
        <w:ind w:right="0" w:hanging="360"/>
      </w:pPr>
      <w:r>
        <w:t xml:space="preserve">informování rodičů o způsobu řešení přestupků podle školního řádu, </w:t>
      </w:r>
      <w:proofErr w:type="gramStart"/>
      <w:r>
        <w:t>seznámení  se</w:t>
      </w:r>
      <w:proofErr w:type="gramEnd"/>
      <w:r>
        <w:t xml:space="preserve"> sankcemi za jejich  porušení  </w:t>
      </w:r>
    </w:p>
    <w:p w14:paraId="1E0F89D7" w14:textId="77777777" w:rsidR="007F64AA" w:rsidRDefault="00000000">
      <w:pPr>
        <w:numPr>
          <w:ilvl w:val="0"/>
          <w:numId w:val="5"/>
        </w:numPr>
        <w:ind w:right="0" w:hanging="360"/>
      </w:pPr>
      <w:r>
        <w:t xml:space="preserve">spolupráce s rodiči při řešení kázeňských i jiných problémů  </w:t>
      </w:r>
    </w:p>
    <w:p w14:paraId="5527D0CD"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73821E30" w14:textId="77777777" w:rsidR="007F64AA" w:rsidRDefault="00000000">
      <w:pPr>
        <w:spacing w:after="29" w:line="259" w:lineRule="auto"/>
        <w:ind w:left="14" w:right="0" w:firstLine="0"/>
        <w:jc w:val="left"/>
      </w:pPr>
      <w:r>
        <w:t xml:space="preserve"> </w:t>
      </w:r>
      <w:r>
        <w:rPr>
          <w:rFonts w:ascii="Segoe UI" w:eastAsia="Segoe UI" w:hAnsi="Segoe UI" w:cs="Segoe UI"/>
          <w:sz w:val="18"/>
        </w:rPr>
        <w:t xml:space="preserve"> </w:t>
      </w:r>
    </w:p>
    <w:p w14:paraId="61CD0FD8" w14:textId="77777777" w:rsidR="007F64AA" w:rsidRDefault="00000000">
      <w:pPr>
        <w:spacing w:after="1" w:line="270" w:lineRule="auto"/>
        <w:ind w:left="9" w:right="0"/>
      </w:pPr>
      <w:r>
        <w:rPr>
          <w:b/>
          <w:u w:val="single" w:color="000000"/>
        </w:rPr>
        <w:t xml:space="preserve">Vzdělávání </w:t>
      </w:r>
      <w:proofErr w:type="gramStart"/>
      <w:r>
        <w:rPr>
          <w:b/>
          <w:u w:val="single" w:color="000000"/>
        </w:rPr>
        <w:t>pedagogů :</w:t>
      </w:r>
      <w:proofErr w:type="gramEnd"/>
      <w:r>
        <w:t xml:space="preserve"> </w:t>
      </w:r>
      <w:r>
        <w:rPr>
          <w:rFonts w:ascii="Segoe UI" w:eastAsia="Segoe UI" w:hAnsi="Segoe UI" w:cs="Segoe UI"/>
          <w:sz w:val="18"/>
        </w:rPr>
        <w:t xml:space="preserve"> </w:t>
      </w:r>
    </w:p>
    <w:p w14:paraId="12E5CDC7" w14:textId="77777777" w:rsidR="007F64AA" w:rsidRDefault="00000000">
      <w:pPr>
        <w:numPr>
          <w:ilvl w:val="0"/>
          <w:numId w:val="5"/>
        </w:numPr>
        <w:ind w:right="0" w:hanging="360"/>
      </w:pPr>
      <w:r>
        <w:t xml:space="preserve">účast </w:t>
      </w:r>
      <w:proofErr w:type="spellStart"/>
      <w:r>
        <w:t>vých</w:t>
      </w:r>
      <w:proofErr w:type="spellEnd"/>
      <w:r>
        <w:t xml:space="preserve">. poradce, školního metodika prevence rizikového chování a dalších pedagogů na seminářích, přednáškách k problematice zdravého životního stylu, šikany, </w:t>
      </w:r>
      <w:proofErr w:type="gramStart"/>
      <w:r>
        <w:t>závislostí  a</w:t>
      </w:r>
      <w:proofErr w:type="gramEnd"/>
      <w:r>
        <w:t xml:space="preserve"> dalších rizikových chování  </w:t>
      </w:r>
    </w:p>
    <w:p w14:paraId="15140BE2" w14:textId="77777777" w:rsidR="007F64AA" w:rsidRDefault="00000000">
      <w:pPr>
        <w:numPr>
          <w:ilvl w:val="0"/>
          <w:numId w:val="5"/>
        </w:numPr>
        <w:ind w:right="0" w:hanging="360"/>
      </w:pPr>
      <w:r>
        <w:t xml:space="preserve">samostudium /odborná literatura, tisk, film, video, internet /  </w:t>
      </w:r>
    </w:p>
    <w:p w14:paraId="3D18A69B" w14:textId="77777777" w:rsidR="007F64AA" w:rsidRDefault="00000000">
      <w:pPr>
        <w:spacing w:after="0" w:line="259" w:lineRule="auto"/>
        <w:ind w:left="14" w:right="0" w:firstLine="0"/>
        <w:jc w:val="left"/>
      </w:pPr>
      <w:r>
        <w:t xml:space="preserve"> </w:t>
      </w:r>
      <w:r>
        <w:rPr>
          <w:rFonts w:ascii="Segoe UI" w:eastAsia="Segoe UI" w:hAnsi="Segoe UI" w:cs="Segoe UI"/>
          <w:sz w:val="18"/>
        </w:rPr>
        <w:t xml:space="preserve"> </w:t>
      </w:r>
    </w:p>
    <w:p w14:paraId="75BC696A" w14:textId="77777777" w:rsidR="007F64AA" w:rsidRDefault="00000000">
      <w:pPr>
        <w:spacing w:after="0" w:line="259" w:lineRule="auto"/>
        <w:ind w:left="14" w:right="0" w:firstLine="0"/>
        <w:jc w:val="left"/>
      </w:pPr>
      <w:r>
        <w:rPr>
          <w:b/>
        </w:rPr>
        <w:t xml:space="preserve"> </w:t>
      </w:r>
    </w:p>
    <w:p w14:paraId="5824F0EE" w14:textId="77777777" w:rsidR="007F64AA" w:rsidRDefault="00000000">
      <w:pPr>
        <w:spacing w:after="0" w:line="259" w:lineRule="auto"/>
        <w:ind w:left="14" w:right="0" w:firstLine="0"/>
        <w:jc w:val="left"/>
      </w:pPr>
      <w:r>
        <w:rPr>
          <w:b/>
        </w:rPr>
        <w:t xml:space="preserve"> </w:t>
      </w:r>
    </w:p>
    <w:p w14:paraId="1C3BCA2E" w14:textId="77777777" w:rsidR="007F64AA" w:rsidRDefault="00000000">
      <w:pPr>
        <w:spacing w:after="0" w:line="259" w:lineRule="auto"/>
        <w:ind w:left="14" w:right="0" w:firstLine="0"/>
        <w:jc w:val="left"/>
      </w:pPr>
      <w:r>
        <w:rPr>
          <w:b/>
        </w:rPr>
        <w:t xml:space="preserve"> </w:t>
      </w:r>
    </w:p>
    <w:p w14:paraId="3CC819E2" w14:textId="77777777" w:rsidR="007F64AA" w:rsidRDefault="00000000">
      <w:pPr>
        <w:spacing w:after="1" w:line="270" w:lineRule="auto"/>
        <w:ind w:left="9" w:right="0"/>
      </w:pPr>
      <w:r>
        <w:rPr>
          <w:b/>
          <w:u w:val="single" w:color="000000"/>
        </w:rPr>
        <w:t xml:space="preserve">Formy realizace </w:t>
      </w:r>
      <w:proofErr w:type="gramStart"/>
      <w:r>
        <w:rPr>
          <w:b/>
          <w:u w:val="single" w:color="000000"/>
        </w:rPr>
        <w:t>PPŠ :</w:t>
      </w:r>
      <w:proofErr w:type="gramEnd"/>
      <w:r>
        <w:t xml:space="preserve"> </w:t>
      </w:r>
      <w:r>
        <w:rPr>
          <w:rFonts w:ascii="Segoe UI" w:eastAsia="Segoe UI" w:hAnsi="Segoe UI" w:cs="Segoe UI"/>
          <w:sz w:val="18"/>
        </w:rPr>
        <w:t xml:space="preserve"> </w:t>
      </w:r>
    </w:p>
    <w:p w14:paraId="6395BE67" w14:textId="77777777" w:rsidR="007F64AA" w:rsidRDefault="00000000">
      <w:pPr>
        <w:spacing w:after="26" w:line="259" w:lineRule="auto"/>
        <w:ind w:left="14" w:right="0" w:firstLine="0"/>
        <w:jc w:val="left"/>
      </w:pPr>
      <w:r>
        <w:t xml:space="preserve"> </w:t>
      </w:r>
      <w:r>
        <w:rPr>
          <w:rFonts w:ascii="Segoe UI" w:eastAsia="Segoe UI" w:hAnsi="Segoe UI" w:cs="Segoe UI"/>
          <w:sz w:val="18"/>
        </w:rPr>
        <w:t xml:space="preserve"> </w:t>
      </w:r>
    </w:p>
    <w:p w14:paraId="02B66451" w14:textId="77777777" w:rsidR="007F64AA" w:rsidRDefault="00000000">
      <w:pPr>
        <w:ind w:left="9" w:right="0"/>
      </w:pPr>
      <w:r>
        <w:rPr>
          <w:b/>
        </w:rPr>
        <w:t xml:space="preserve">Nástěnka </w:t>
      </w:r>
      <w:r>
        <w:t xml:space="preserve">– nachází se v 1. patře vedle sborovny, obsahuje konzultační hodiny na </w:t>
      </w:r>
      <w:proofErr w:type="spellStart"/>
      <w:r>
        <w:t>vých</w:t>
      </w:r>
      <w:proofErr w:type="spellEnd"/>
      <w:r>
        <w:t xml:space="preserve">. </w:t>
      </w:r>
    </w:p>
    <w:p w14:paraId="2A33244F" w14:textId="77777777" w:rsidR="007F64AA" w:rsidRDefault="00000000">
      <w:pPr>
        <w:ind w:left="9" w:right="0"/>
      </w:pPr>
      <w:r>
        <w:t xml:space="preserve">poradce a ŠMP a školní aktuality a informace </w:t>
      </w:r>
      <w:r>
        <w:rPr>
          <w:rFonts w:ascii="Segoe UI" w:eastAsia="Segoe UI" w:hAnsi="Segoe UI" w:cs="Segoe UI"/>
          <w:sz w:val="18"/>
        </w:rPr>
        <w:t xml:space="preserve"> </w:t>
      </w:r>
    </w:p>
    <w:p w14:paraId="0704BCFA" w14:textId="77777777" w:rsidR="007F64AA" w:rsidRDefault="00000000">
      <w:pPr>
        <w:spacing w:after="26" w:line="259" w:lineRule="auto"/>
        <w:ind w:left="14" w:right="0" w:firstLine="0"/>
        <w:jc w:val="left"/>
      </w:pPr>
      <w:r>
        <w:t xml:space="preserve"> </w:t>
      </w:r>
      <w:r>
        <w:rPr>
          <w:rFonts w:ascii="Segoe UI" w:eastAsia="Segoe UI" w:hAnsi="Segoe UI" w:cs="Segoe UI"/>
          <w:sz w:val="18"/>
        </w:rPr>
        <w:t xml:space="preserve"> </w:t>
      </w:r>
    </w:p>
    <w:p w14:paraId="5BD277DE" w14:textId="77777777" w:rsidR="007F64AA" w:rsidRDefault="00000000">
      <w:pPr>
        <w:ind w:left="9" w:right="0"/>
      </w:pPr>
      <w:r>
        <w:rPr>
          <w:b/>
        </w:rPr>
        <w:t xml:space="preserve">Schránka důvěry – </w:t>
      </w:r>
      <w:r>
        <w:t xml:space="preserve">nachází se na dveřích zástupce pro teoretickou výuku, je zachována anonymita žáků </w:t>
      </w:r>
      <w:r>
        <w:rPr>
          <w:rFonts w:ascii="Segoe UI" w:eastAsia="Segoe UI" w:hAnsi="Segoe UI" w:cs="Segoe UI"/>
          <w:sz w:val="18"/>
        </w:rPr>
        <w:t xml:space="preserve"> </w:t>
      </w:r>
    </w:p>
    <w:p w14:paraId="344D7091" w14:textId="77777777" w:rsidR="007F64AA" w:rsidRDefault="00000000">
      <w:pPr>
        <w:spacing w:after="26" w:line="259" w:lineRule="auto"/>
        <w:ind w:left="14" w:right="0" w:firstLine="0"/>
        <w:jc w:val="left"/>
      </w:pPr>
      <w:r>
        <w:t xml:space="preserve"> </w:t>
      </w:r>
      <w:r>
        <w:rPr>
          <w:rFonts w:ascii="Segoe UI" w:eastAsia="Segoe UI" w:hAnsi="Segoe UI" w:cs="Segoe UI"/>
          <w:sz w:val="18"/>
        </w:rPr>
        <w:t xml:space="preserve"> </w:t>
      </w:r>
    </w:p>
    <w:p w14:paraId="19E43A41" w14:textId="77777777" w:rsidR="007F64AA" w:rsidRDefault="00000000">
      <w:pPr>
        <w:ind w:left="9" w:right="384"/>
      </w:pPr>
      <w:r>
        <w:rPr>
          <w:b/>
        </w:rPr>
        <w:t xml:space="preserve">Konzultační hodiny – </w:t>
      </w:r>
      <w:r>
        <w:t xml:space="preserve">jsou stanoveny vždy na začátku školního roku pro </w:t>
      </w:r>
      <w:proofErr w:type="spellStart"/>
      <w:r>
        <w:t>vých</w:t>
      </w:r>
      <w:proofErr w:type="spellEnd"/>
      <w:r>
        <w:t xml:space="preserve">. </w:t>
      </w:r>
      <w:proofErr w:type="gramStart"/>
      <w:r>
        <w:t xml:space="preserve">poradce </w:t>
      </w:r>
      <w:r>
        <w:rPr>
          <w:rFonts w:ascii="Segoe UI" w:eastAsia="Segoe UI" w:hAnsi="Segoe UI" w:cs="Segoe UI"/>
          <w:sz w:val="18"/>
        </w:rPr>
        <w:t xml:space="preserve"> </w:t>
      </w:r>
      <w:r>
        <w:t>a</w:t>
      </w:r>
      <w:proofErr w:type="gramEnd"/>
      <w:r>
        <w:t xml:space="preserve"> ŠMP</w:t>
      </w:r>
      <w:r>
        <w:rPr>
          <w:rFonts w:ascii="Segoe UI" w:eastAsia="Segoe UI" w:hAnsi="Segoe UI" w:cs="Segoe UI"/>
          <w:sz w:val="18"/>
        </w:rPr>
        <w:t xml:space="preserve"> </w:t>
      </w:r>
    </w:p>
    <w:p w14:paraId="639B7F57" w14:textId="77777777" w:rsidR="007F64AA" w:rsidRDefault="00000000">
      <w:pPr>
        <w:spacing w:after="27" w:line="259" w:lineRule="auto"/>
        <w:ind w:left="14" w:right="0" w:firstLine="0"/>
        <w:jc w:val="left"/>
      </w:pPr>
      <w:r>
        <w:t xml:space="preserve"> </w:t>
      </w:r>
      <w:r>
        <w:rPr>
          <w:rFonts w:ascii="Segoe UI" w:eastAsia="Segoe UI" w:hAnsi="Segoe UI" w:cs="Segoe UI"/>
          <w:sz w:val="18"/>
        </w:rPr>
        <w:t xml:space="preserve"> </w:t>
      </w:r>
    </w:p>
    <w:p w14:paraId="5F71217E" w14:textId="77777777" w:rsidR="007F64AA" w:rsidRDefault="00000000">
      <w:pPr>
        <w:ind w:left="9" w:right="0"/>
      </w:pPr>
      <w:r>
        <w:rPr>
          <w:b/>
        </w:rPr>
        <w:lastRenderedPageBreak/>
        <w:t xml:space="preserve">Třídnické hodiny – </w:t>
      </w:r>
      <w:r>
        <w:t xml:space="preserve">1x do měsíce, řešení běžných problémů, upevňování pozitivních vztahů ve třídě, navázání bližších vztahů s dětmi, působení na jejich osobnost </w:t>
      </w:r>
      <w:r>
        <w:rPr>
          <w:rFonts w:ascii="Segoe UI" w:eastAsia="Segoe UI" w:hAnsi="Segoe UI" w:cs="Segoe UI"/>
          <w:sz w:val="18"/>
        </w:rPr>
        <w:t xml:space="preserve"> </w:t>
      </w:r>
    </w:p>
    <w:p w14:paraId="121EC667" w14:textId="77777777" w:rsidR="007F64AA" w:rsidRDefault="00000000">
      <w:pPr>
        <w:spacing w:after="26" w:line="259" w:lineRule="auto"/>
        <w:ind w:left="14" w:right="0" w:firstLine="0"/>
        <w:jc w:val="left"/>
      </w:pPr>
      <w:r>
        <w:t xml:space="preserve"> </w:t>
      </w:r>
      <w:r>
        <w:rPr>
          <w:rFonts w:ascii="Segoe UI" w:eastAsia="Segoe UI" w:hAnsi="Segoe UI" w:cs="Segoe UI"/>
          <w:sz w:val="18"/>
        </w:rPr>
        <w:t xml:space="preserve"> </w:t>
      </w:r>
    </w:p>
    <w:p w14:paraId="41AE18E9" w14:textId="77777777" w:rsidR="007F64AA" w:rsidRDefault="00000000">
      <w:pPr>
        <w:ind w:left="9" w:right="0"/>
      </w:pPr>
      <w:r>
        <w:rPr>
          <w:b/>
        </w:rPr>
        <w:t>Adaptační kurzy</w:t>
      </w:r>
      <w:r>
        <w:t xml:space="preserve"> – pro žáky 1. ročníků – vytváření zdravých kolektivů budoucích tříd, vzájemné poznání, vytvoření atmosféry důvěry k třídnímu učiteli a metodikovi prevence rizikového chování </w:t>
      </w:r>
      <w:r>
        <w:rPr>
          <w:rFonts w:ascii="Segoe UI" w:eastAsia="Segoe UI" w:hAnsi="Segoe UI" w:cs="Segoe UI"/>
          <w:sz w:val="18"/>
        </w:rPr>
        <w:t xml:space="preserve"> </w:t>
      </w:r>
    </w:p>
    <w:p w14:paraId="4EFE8506" w14:textId="77777777" w:rsidR="007F64AA" w:rsidRDefault="00000000">
      <w:pPr>
        <w:spacing w:after="26" w:line="259" w:lineRule="auto"/>
        <w:ind w:left="14" w:right="0" w:firstLine="0"/>
        <w:jc w:val="left"/>
      </w:pPr>
      <w:r>
        <w:t xml:space="preserve"> </w:t>
      </w:r>
      <w:r>
        <w:rPr>
          <w:rFonts w:ascii="Segoe UI" w:eastAsia="Segoe UI" w:hAnsi="Segoe UI" w:cs="Segoe UI"/>
          <w:sz w:val="18"/>
        </w:rPr>
        <w:t xml:space="preserve"> </w:t>
      </w:r>
    </w:p>
    <w:p w14:paraId="154223FA" w14:textId="77777777" w:rsidR="007F64AA" w:rsidRDefault="00000000">
      <w:pPr>
        <w:ind w:left="9" w:right="0"/>
      </w:pPr>
      <w:r>
        <w:rPr>
          <w:b/>
        </w:rPr>
        <w:t xml:space="preserve">Spolupráce s rodiči – </w:t>
      </w:r>
      <w:r>
        <w:t xml:space="preserve">při řešení problémů, poskytování jim poradenských služeb a kontaktů na odborníky </w:t>
      </w:r>
      <w:r>
        <w:rPr>
          <w:rFonts w:ascii="Segoe UI" w:eastAsia="Segoe UI" w:hAnsi="Segoe UI" w:cs="Segoe UI"/>
          <w:sz w:val="18"/>
        </w:rPr>
        <w:t xml:space="preserve"> </w:t>
      </w:r>
    </w:p>
    <w:p w14:paraId="256AFDC5"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14964124" w14:textId="77777777" w:rsidR="007F64AA" w:rsidRDefault="00000000">
      <w:pPr>
        <w:ind w:left="9" w:right="0"/>
      </w:pPr>
      <w:r>
        <w:rPr>
          <w:b/>
        </w:rPr>
        <w:t xml:space="preserve">Spolupráce s odborníky a </w:t>
      </w:r>
      <w:proofErr w:type="gramStart"/>
      <w:r>
        <w:rPr>
          <w:b/>
        </w:rPr>
        <w:t>organizacemi :</w:t>
      </w:r>
      <w:proofErr w:type="gramEnd"/>
      <w:r>
        <w:t xml:space="preserve"> </w:t>
      </w:r>
      <w:proofErr w:type="spellStart"/>
      <w:r>
        <w:t>Ped</w:t>
      </w:r>
      <w:proofErr w:type="spellEnd"/>
      <w:r>
        <w:t xml:space="preserve">. psych. poradnou, ZČU, v Praze, Policie ČR, krajský metodik prevence rizikového chování, Člověk v tísni, </w:t>
      </w:r>
      <w:proofErr w:type="spellStart"/>
      <w:r>
        <w:t>Tyfloservis</w:t>
      </w:r>
      <w:proofErr w:type="spellEnd"/>
      <w:r>
        <w:t xml:space="preserve">, DD Staňkov – Robinson </w:t>
      </w:r>
      <w:r>
        <w:rPr>
          <w:rFonts w:ascii="Segoe UI" w:eastAsia="Segoe UI" w:hAnsi="Segoe UI" w:cs="Segoe UI"/>
          <w:vertAlign w:val="subscript"/>
        </w:rPr>
        <w:t xml:space="preserve"> </w:t>
      </w:r>
    </w:p>
    <w:p w14:paraId="634DBBFF" w14:textId="77777777" w:rsidR="007F64AA" w:rsidRDefault="00000000">
      <w:pPr>
        <w:spacing w:after="24" w:line="259" w:lineRule="auto"/>
        <w:ind w:left="14" w:right="0" w:firstLine="0"/>
        <w:jc w:val="left"/>
      </w:pPr>
      <w:r>
        <w:t xml:space="preserve"> </w:t>
      </w:r>
      <w:r>
        <w:rPr>
          <w:rFonts w:ascii="Segoe UI" w:eastAsia="Segoe UI" w:hAnsi="Segoe UI" w:cs="Segoe UI"/>
          <w:sz w:val="18"/>
        </w:rPr>
        <w:t xml:space="preserve"> </w:t>
      </w:r>
    </w:p>
    <w:p w14:paraId="38320F23" w14:textId="77777777" w:rsidR="007F64AA" w:rsidRDefault="00000000">
      <w:pPr>
        <w:ind w:left="9" w:right="0"/>
      </w:pPr>
      <w:proofErr w:type="spellStart"/>
      <w:r>
        <w:rPr>
          <w:b/>
        </w:rPr>
        <w:t>Mimovýukové</w:t>
      </w:r>
      <w:proofErr w:type="spellEnd"/>
      <w:r>
        <w:rPr>
          <w:b/>
        </w:rPr>
        <w:t xml:space="preserve"> akce se žáky - Domov </w:t>
      </w:r>
      <w:proofErr w:type="gramStart"/>
      <w:r>
        <w:rPr>
          <w:b/>
        </w:rPr>
        <w:t>mládeže :</w:t>
      </w:r>
      <w:proofErr w:type="gramEnd"/>
      <w:r>
        <w:t xml:space="preserve"> Do  svého programu volnočasových aktivit začleňuje všechna vhodná témata školního preventivního programu rizikového chování. Spolupracuje také s místním Domem dětí a mládeže, kde mohou ubytovaní žáci navštěvovat sportovní a zájmové kroužky. </w:t>
      </w:r>
      <w:r>
        <w:rPr>
          <w:rFonts w:ascii="Segoe UI" w:eastAsia="Segoe UI" w:hAnsi="Segoe UI" w:cs="Segoe UI"/>
          <w:sz w:val="18"/>
        </w:rPr>
        <w:t xml:space="preserve"> </w:t>
      </w:r>
    </w:p>
    <w:p w14:paraId="737B81F6" w14:textId="77777777" w:rsidR="007F64AA" w:rsidRDefault="00000000">
      <w:pPr>
        <w:spacing w:after="0" w:line="259" w:lineRule="auto"/>
        <w:ind w:left="14" w:right="0" w:firstLine="0"/>
        <w:jc w:val="left"/>
      </w:pPr>
      <w:r>
        <w:rPr>
          <w:i/>
        </w:rPr>
        <w:t>_____________________________________________________________________</w:t>
      </w:r>
      <w:r>
        <w:t xml:space="preserve"> </w:t>
      </w:r>
      <w:r>
        <w:rPr>
          <w:rFonts w:ascii="Segoe UI" w:eastAsia="Segoe UI" w:hAnsi="Segoe UI" w:cs="Segoe UI"/>
          <w:vertAlign w:val="subscript"/>
        </w:rPr>
        <w:t xml:space="preserve"> </w:t>
      </w:r>
    </w:p>
    <w:p w14:paraId="6435A8CF" w14:textId="77777777" w:rsidR="007F64AA" w:rsidRDefault="00000000">
      <w:pPr>
        <w:ind w:left="9" w:right="0"/>
      </w:pPr>
      <w:r>
        <w:t>Seznámeni budou všichni pracovníci školy na úsecích TV, PV, DM. Úkoly stanovené tímto programem jsou pro všechny závazné</w:t>
      </w:r>
      <w:r>
        <w:rPr>
          <w:i/>
        </w:rPr>
        <w:t xml:space="preserve">. </w:t>
      </w:r>
      <w:r>
        <w:rPr>
          <w:b/>
          <w:i/>
        </w:rPr>
        <w:t xml:space="preserve"> </w:t>
      </w:r>
      <w:r>
        <w:rPr>
          <w:rFonts w:ascii="Segoe UI" w:eastAsia="Segoe UI" w:hAnsi="Segoe UI" w:cs="Segoe UI"/>
          <w:b/>
          <w:i/>
          <w:sz w:val="18"/>
        </w:rPr>
        <w:t xml:space="preserve"> </w:t>
      </w:r>
    </w:p>
    <w:p w14:paraId="799A0382" w14:textId="77777777" w:rsidR="007F64AA" w:rsidRDefault="00000000">
      <w:pPr>
        <w:ind w:left="9" w:right="0"/>
      </w:pPr>
      <w:r>
        <w:t xml:space="preserve">Seznámení pracovníků bude stvrzeno podpisem. </w:t>
      </w:r>
      <w:r>
        <w:rPr>
          <w:rFonts w:ascii="Segoe UI" w:eastAsia="Segoe UI" w:hAnsi="Segoe UI" w:cs="Segoe UI"/>
          <w:sz w:val="18"/>
        </w:rPr>
        <w:t xml:space="preserve"> </w:t>
      </w:r>
    </w:p>
    <w:p w14:paraId="24858B2A" w14:textId="77777777" w:rsidR="007F64AA" w:rsidRDefault="00000000">
      <w:pPr>
        <w:spacing w:after="16" w:line="259" w:lineRule="auto"/>
        <w:ind w:left="14" w:right="0" w:firstLine="0"/>
        <w:jc w:val="left"/>
      </w:pPr>
      <w:r>
        <w:t xml:space="preserve"> </w:t>
      </w:r>
      <w:r>
        <w:rPr>
          <w:rFonts w:ascii="Segoe UI" w:eastAsia="Segoe UI" w:hAnsi="Segoe UI" w:cs="Segoe UI"/>
          <w:sz w:val="18"/>
        </w:rPr>
        <w:t xml:space="preserve"> </w:t>
      </w:r>
    </w:p>
    <w:p w14:paraId="32388454" w14:textId="77777777" w:rsidR="007F64AA" w:rsidRDefault="00000000">
      <w:pPr>
        <w:spacing w:after="0" w:line="241" w:lineRule="auto"/>
        <w:ind w:left="14" w:right="8966" w:firstLine="0"/>
        <w:jc w:val="left"/>
      </w:pPr>
      <w:r>
        <w:t xml:space="preserve"> </w:t>
      </w:r>
      <w:r>
        <w:rPr>
          <w:rFonts w:ascii="Segoe UI" w:eastAsia="Segoe UI" w:hAnsi="Segoe UI" w:cs="Segoe UI"/>
          <w:sz w:val="18"/>
        </w:rPr>
        <w:t xml:space="preserve"> </w:t>
      </w:r>
      <w:r>
        <w:t xml:space="preserve"> </w:t>
      </w:r>
    </w:p>
    <w:p w14:paraId="3D395B97" w14:textId="77777777" w:rsidR="007F64AA" w:rsidRDefault="00000000">
      <w:pPr>
        <w:spacing w:after="4" w:line="259" w:lineRule="auto"/>
        <w:ind w:left="14" w:right="0" w:firstLine="0"/>
        <w:jc w:val="left"/>
      </w:pPr>
      <w:r>
        <w:t xml:space="preserve"> </w:t>
      </w:r>
    </w:p>
    <w:p w14:paraId="5C7B77DC" w14:textId="77777777" w:rsidR="007F64AA" w:rsidRDefault="00000000">
      <w:pPr>
        <w:ind w:left="9" w:right="0"/>
      </w:pPr>
      <w:proofErr w:type="gramStart"/>
      <w:r>
        <w:t>Zpracovala :</w:t>
      </w:r>
      <w:proofErr w:type="gramEnd"/>
      <w:r>
        <w:t xml:space="preserve">      Mgr. Ivana Vondrovicová    </w:t>
      </w:r>
      <w:r>
        <w:rPr>
          <w:rFonts w:ascii="Segoe UI" w:eastAsia="Segoe UI" w:hAnsi="Segoe UI" w:cs="Segoe UI"/>
          <w:sz w:val="18"/>
        </w:rPr>
        <w:t xml:space="preserve"> </w:t>
      </w:r>
    </w:p>
    <w:p w14:paraId="07B2221F" w14:textId="77777777" w:rsidR="007F64AA" w:rsidRDefault="00000000">
      <w:pPr>
        <w:spacing w:after="158" w:line="259" w:lineRule="auto"/>
        <w:ind w:left="14" w:right="0" w:firstLine="0"/>
        <w:jc w:val="left"/>
      </w:pPr>
      <w:r>
        <w:rPr>
          <w:rFonts w:ascii="Calibri" w:eastAsia="Calibri" w:hAnsi="Calibri" w:cs="Calibri"/>
          <w:sz w:val="22"/>
        </w:rPr>
        <w:t xml:space="preserve"> </w:t>
      </w:r>
    </w:p>
    <w:p w14:paraId="57D3A1A7" w14:textId="77777777" w:rsidR="007F64AA" w:rsidRDefault="00000000">
      <w:pPr>
        <w:spacing w:after="160" w:line="259" w:lineRule="auto"/>
        <w:ind w:left="14" w:right="0" w:firstLine="0"/>
        <w:jc w:val="left"/>
      </w:pPr>
      <w:r>
        <w:rPr>
          <w:rFonts w:ascii="Calibri" w:eastAsia="Calibri" w:hAnsi="Calibri" w:cs="Calibri"/>
          <w:sz w:val="22"/>
        </w:rPr>
        <w:t xml:space="preserve"> </w:t>
      </w:r>
    </w:p>
    <w:p w14:paraId="6CED6BD1" w14:textId="77777777" w:rsidR="007F64AA" w:rsidRDefault="00000000">
      <w:pPr>
        <w:spacing w:after="158" w:line="259" w:lineRule="auto"/>
        <w:ind w:left="14" w:right="0" w:firstLine="0"/>
        <w:jc w:val="left"/>
      </w:pPr>
      <w:r>
        <w:rPr>
          <w:rFonts w:ascii="Calibri" w:eastAsia="Calibri" w:hAnsi="Calibri" w:cs="Calibri"/>
          <w:sz w:val="22"/>
        </w:rPr>
        <w:t xml:space="preserve"> </w:t>
      </w:r>
    </w:p>
    <w:p w14:paraId="6B4E1D32" w14:textId="77777777" w:rsidR="007F64AA" w:rsidRDefault="00000000">
      <w:pPr>
        <w:spacing w:after="160" w:line="259" w:lineRule="auto"/>
        <w:ind w:left="14" w:right="0" w:firstLine="0"/>
        <w:jc w:val="left"/>
      </w:pPr>
      <w:r>
        <w:rPr>
          <w:rFonts w:ascii="Calibri" w:eastAsia="Calibri" w:hAnsi="Calibri" w:cs="Calibri"/>
          <w:sz w:val="22"/>
        </w:rPr>
        <w:t xml:space="preserve"> </w:t>
      </w:r>
    </w:p>
    <w:p w14:paraId="2EC2F323" w14:textId="77777777" w:rsidR="007F64AA" w:rsidRDefault="00000000">
      <w:pPr>
        <w:spacing w:after="158" w:line="259" w:lineRule="auto"/>
        <w:ind w:left="14" w:right="0" w:firstLine="0"/>
        <w:jc w:val="left"/>
      </w:pPr>
      <w:r>
        <w:rPr>
          <w:rFonts w:ascii="Calibri" w:eastAsia="Calibri" w:hAnsi="Calibri" w:cs="Calibri"/>
          <w:sz w:val="22"/>
        </w:rPr>
        <w:t xml:space="preserve"> </w:t>
      </w:r>
    </w:p>
    <w:p w14:paraId="07F655D1" w14:textId="77777777" w:rsidR="007F64AA" w:rsidRDefault="00000000">
      <w:pPr>
        <w:spacing w:after="160" w:line="259" w:lineRule="auto"/>
        <w:ind w:left="14" w:right="0" w:firstLine="0"/>
        <w:jc w:val="left"/>
      </w:pPr>
      <w:r>
        <w:rPr>
          <w:rFonts w:ascii="Calibri" w:eastAsia="Calibri" w:hAnsi="Calibri" w:cs="Calibri"/>
          <w:sz w:val="22"/>
        </w:rPr>
        <w:t xml:space="preserve"> </w:t>
      </w:r>
    </w:p>
    <w:p w14:paraId="1046ED13" w14:textId="77777777" w:rsidR="007F64AA" w:rsidRDefault="00000000">
      <w:pPr>
        <w:spacing w:after="158" w:line="259" w:lineRule="auto"/>
        <w:ind w:left="14" w:right="0" w:firstLine="0"/>
        <w:jc w:val="left"/>
      </w:pPr>
      <w:r>
        <w:rPr>
          <w:rFonts w:ascii="Calibri" w:eastAsia="Calibri" w:hAnsi="Calibri" w:cs="Calibri"/>
          <w:sz w:val="22"/>
        </w:rPr>
        <w:t xml:space="preserve"> </w:t>
      </w:r>
    </w:p>
    <w:p w14:paraId="0C01A395" w14:textId="77777777" w:rsidR="007F64AA" w:rsidRDefault="00000000">
      <w:pPr>
        <w:spacing w:after="0" w:line="259" w:lineRule="auto"/>
        <w:ind w:left="14" w:right="0" w:firstLine="0"/>
        <w:jc w:val="left"/>
      </w:pPr>
      <w:r>
        <w:rPr>
          <w:rFonts w:ascii="Calibri" w:eastAsia="Calibri" w:hAnsi="Calibri" w:cs="Calibri"/>
          <w:sz w:val="22"/>
        </w:rPr>
        <w:t xml:space="preserve"> </w:t>
      </w:r>
    </w:p>
    <w:p w14:paraId="35ED4F04" w14:textId="77777777" w:rsidR="007F64AA" w:rsidRDefault="00000000">
      <w:pPr>
        <w:spacing w:after="288" w:line="270" w:lineRule="auto"/>
        <w:ind w:left="9" w:right="0"/>
      </w:pPr>
      <w:r>
        <w:rPr>
          <w:b/>
          <w:u w:val="single" w:color="000000"/>
        </w:rPr>
        <w:t>PREVENCE RIZIKOVÉHO CHOVÁNÍ ŽÁKŮ</w:t>
      </w:r>
      <w:r>
        <w:rPr>
          <w:b/>
        </w:rPr>
        <w:t xml:space="preserve"> </w:t>
      </w:r>
    </w:p>
    <w:p w14:paraId="6BFD15A8" w14:textId="77777777" w:rsidR="007F64AA" w:rsidRDefault="00000000">
      <w:pPr>
        <w:spacing w:after="245" w:line="270" w:lineRule="auto"/>
        <w:ind w:left="9" w:right="0"/>
      </w:pPr>
      <w:r>
        <w:rPr>
          <w:b/>
          <w:u w:val="single" w:color="000000"/>
        </w:rPr>
        <w:t>Domov mládeže (DM) SOU Domažlice, MPV Stod</w:t>
      </w:r>
      <w:r>
        <w:rPr>
          <w:b/>
        </w:rPr>
        <w:t xml:space="preserve"> </w:t>
      </w:r>
    </w:p>
    <w:p w14:paraId="6734B9A0" w14:textId="77777777" w:rsidR="007F64AA" w:rsidRDefault="00000000">
      <w:pPr>
        <w:spacing w:after="243" w:line="270" w:lineRule="auto"/>
        <w:ind w:left="9" w:right="0"/>
      </w:pPr>
      <w:r>
        <w:rPr>
          <w:b/>
          <w:u w:val="single" w:color="000000"/>
        </w:rPr>
        <w:t>2022/23</w:t>
      </w:r>
      <w:r>
        <w:rPr>
          <w:b/>
        </w:rPr>
        <w:t xml:space="preserve"> </w:t>
      </w:r>
    </w:p>
    <w:p w14:paraId="6CC22908" w14:textId="77777777" w:rsidR="007F64AA" w:rsidRDefault="00000000">
      <w:pPr>
        <w:spacing w:after="295"/>
        <w:ind w:left="9" w:right="0"/>
      </w:pPr>
      <w:r>
        <w:lastRenderedPageBreak/>
        <w:t xml:space="preserve">Problematika sociálně patologických jevů je podrobně rozpracována v minimálním preventivním programu SOU Domažlice a částečně ve školním vzdělávacím programu. Součástí preventivního programu školy je i preventivní program DM. </w:t>
      </w:r>
    </w:p>
    <w:p w14:paraId="6FAD060C" w14:textId="77777777" w:rsidR="007F64AA" w:rsidRDefault="00000000">
      <w:pPr>
        <w:spacing w:after="248"/>
        <w:ind w:left="9" w:right="0"/>
      </w:pPr>
      <w:r>
        <w:t xml:space="preserve">Obecné cíle preventivního programu: </w:t>
      </w:r>
    </w:p>
    <w:p w14:paraId="5BCDFB29" w14:textId="77777777" w:rsidR="007F64AA" w:rsidRDefault="00000000">
      <w:pPr>
        <w:spacing w:after="247"/>
        <w:ind w:left="9" w:right="0"/>
      </w:pPr>
      <w:r>
        <w:t xml:space="preserve">Za důležité považujeme sledovat chování a způsob jednání našich žáků ve srovnání s jejich vrstevníky a vhodnou intervencí a důsledností předcházet rizikovým jevům. Umožnit žákům rozpoznat rizikové způsoby chování, jejich příčiny a následky. Rozvíjet u žáků sebepoznání, komunikační a sociální dovednosti a umožnit jim náhled na citlivé životní období dospívání. </w:t>
      </w:r>
    </w:p>
    <w:p w14:paraId="08293707" w14:textId="77777777" w:rsidR="007F64AA" w:rsidRDefault="00000000">
      <w:pPr>
        <w:spacing w:after="245"/>
        <w:ind w:left="9" w:right="0"/>
      </w:pPr>
      <w:r>
        <w:t xml:space="preserve">Vycházíme tak z úzké souvislosti mezi věkem dospívání a možným sociálně patologickým chováním žáků. Z tohoto širšího kontextu musejí vycházet naše výchovné a vzdělávací aktivity. </w:t>
      </w:r>
    </w:p>
    <w:p w14:paraId="3030C6EF" w14:textId="77777777" w:rsidR="007F64AA" w:rsidRDefault="00000000">
      <w:pPr>
        <w:spacing w:after="248"/>
        <w:ind w:left="9" w:right="0"/>
      </w:pPr>
      <w:r>
        <w:t xml:space="preserve">Domov mládeže slouží k ubytování žáků SOU Domažlice, MPV Stod a vytváří zázemí potřebné pro studium, včetně možnosti dalších mimoškolních aktivit, vzdělávacích, kulturních a sportovních. Součástí školy se nachází školní jídelna, kde se žáci mohou celodenně stravovat. </w:t>
      </w:r>
    </w:p>
    <w:p w14:paraId="5A4C8BED" w14:textId="77777777" w:rsidR="007F64AA" w:rsidRDefault="00000000">
      <w:pPr>
        <w:spacing w:after="289"/>
        <w:ind w:left="9" w:right="0"/>
      </w:pPr>
      <w:r>
        <w:t xml:space="preserve">Chod DM je vymezen vnitřním řádem DM, kde jsou stanovena práva a povinnosti ubytovaných žáků. Denní rozvrh aktivit je blíže specifikován v Režimu dne DM. </w:t>
      </w:r>
    </w:p>
    <w:p w14:paraId="45A0D96A" w14:textId="77777777" w:rsidR="007F64AA" w:rsidRDefault="00000000">
      <w:pPr>
        <w:spacing w:after="256" w:line="259" w:lineRule="auto"/>
        <w:ind w:left="9" w:right="0"/>
        <w:jc w:val="left"/>
      </w:pPr>
      <w:r>
        <w:rPr>
          <w:u w:val="single" w:color="000000"/>
        </w:rPr>
        <w:t>Skupinová a individuální činnost vychovatelů:</w:t>
      </w:r>
      <w:r>
        <w:t xml:space="preserve"> </w:t>
      </w:r>
    </w:p>
    <w:p w14:paraId="46C19AF0" w14:textId="77777777" w:rsidR="007F64AA" w:rsidRDefault="00000000">
      <w:pPr>
        <w:spacing w:after="248"/>
        <w:ind w:left="9" w:right="0"/>
      </w:pPr>
      <w:r>
        <w:t xml:space="preserve">Vychovatelé DM se snaží zajistit ubytovaným žákům co nejlepší podmínky ke studiu, hodnotnému využití volného času a vytvořit pro žáky takové prostředí, které by alespoň do určité míry odpovídalo prostředí domácímu. </w:t>
      </w:r>
    </w:p>
    <w:p w14:paraId="0C61C474" w14:textId="77777777" w:rsidR="007F64AA" w:rsidRDefault="00000000">
      <w:pPr>
        <w:spacing w:after="295"/>
        <w:ind w:left="9" w:right="0"/>
      </w:pPr>
      <w:r>
        <w:t xml:space="preserve">Vychovatelky se snaží naučit žáky respektovat pravidla společného života a těmto pravidlům porozumět. Ve svých skupinách se snaží prostřednictvím individuální a skupinové práce se zaměřovat na vytváření pozitivních, kamarádských vztahů mezi žáky. Zaměřují se u žáků na rozvoj sebepoznání, osvojení si dalších sociálních dovedností a snaží se jim zprostředkovat náhled na nelehké nicméně velmi zajímavé a hektické období jejich dospívání. Snaží se být svým žákům průvodci životem i pozitivními vzory. </w:t>
      </w:r>
    </w:p>
    <w:p w14:paraId="1DBA52C3" w14:textId="77777777" w:rsidR="007F64AA" w:rsidRDefault="00000000">
      <w:pPr>
        <w:spacing w:after="256" w:line="259" w:lineRule="auto"/>
        <w:ind w:left="9" w:right="0"/>
        <w:jc w:val="left"/>
      </w:pPr>
      <w:r>
        <w:rPr>
          <w:u w:val="single" w:color="000000"/>
        </w:rPr>
        <w:t>Žákovská samospráva:</w:t>
      </w:r>
      <w:r>
        <w:t xml:space="preserve"> </w:t>
      </w:r>
    </w:p>
    <w:p w14:paraId="1005B44C" w14:textId="77777777" w:rsidR="007F64AA" w:rsidRDefault="00000000">
      <w:pPr>
        <w:spacing w:after="243"/>
        <w:ind w:left="9" w:right="0"/>
      </w:pPr>
      <w:r>
        <w:t xml:space="preserve">Na organizování činnosti DM a na každodenním soužití se žáci mohou podílet prostřednictvím volené samosprávy. </w:t>
      </w:r>
    </w:p>
    <w:p w14:paraId="45E27697" w14:textId="77777777" w:rsidR="007F64AA" w:rsidRDefault="00000000">
      <w:pPr>
        <w:spacing w:after="248"/>
        <w:ind w:left="9" w:right="0"/>
      </w:pPr>
      <w:r>
        <w:t xml:space="preserve">Učí se tak v dialogu s dospělým spolurozhodovat o společném životě na DM a přijímat zodpovědnost za svá rozhodnutí. Osvojují si tak elementární zásady demokracie a otevřené společnosti. </w:t>
      </w:r>
    </w:p>
    <w:p w14:paraId="1BEC546D" w14:textId="77777777" w:rsidR="007F64AA" w:rsidRDefault="00000000">
      <w:pPr>
        <w:spacing w:after="0" w:line="259" w:lineRule="auto"/>
        <w:ind w:left="14" w:right="0" w:firstLine="0"/>
        <w:jc w:val="left"/>
      </w:pPr>
      <w:r>
        <w:t xml:space="preserve"> </w:t>
      </w:r>
    </w:p>
    <w:p w14:paraId="546F9DB5" w14:textId="77777777" w:rsidR="007F64AA" w:rsidRDefault="00000000">
      <w:pPr>
        <w:spacing w:after="304" w:line="259" w:lineRule="auto"/>
        <w:ind w:left="9" w:right="0"/>
        <w:jc w:val="left"/>
      </w:pPr>
      <w:r>
        <w:rPr>
          <w:u w:val="single" w:color="000000"/>
        </w:rPr>
        <w:t>Spolupráce s výchovným poradcem školy:</w:t>
      </w:r>
      <w:r>
        <w:t xml:space="preserve"> </w:t>
      </w:r>
    </w:p>
    <w:p w14:paraId="590206DD" w14:textId="77777777" w:rsidR="007F64AA" w:rsidRDefault="00000000">
      <w:pPr>
        <w:spacing w:after="294"/>
        <w:ind w:left="9" w:right="0"/>
      </w:pPr>
      <w:r>
        <w:lastRenderedPageBreak/>
        <w:t xml:space="preserve">Ve spolupráci s výchovným poradcem a </w:t>
      </w:r>
      <w:proofErr w:type="gramStart"/>
      <w:r>
        <w:t>ŠMP  vychovatelky</w:t>
      </w:r>
      <w:proofErr w:type="gramEnd"/>
      <w:r>
        <w:t xml:space="preserve"> monitorují žáky s výchovnými problémy a specifickými problémy učení, konzultují společné výchovné postupy a návaznost na individuální studijní plány. </w:t>
      </w:r>
    </w:p>
    <w:p w14:paraId="3DCE2B85" w14:textId="77777777" w:rsidR="007F64AA" w:rsidRDefault="00000000">
      <w:pPr>
        <w:spacing w:after="256" w:line="259" w:lineRule="auto"/>
        <w:ind w:left="9" w:right="0"/>
        <w:jc w:val="left"/>
      </w:pPr>
      <w:r>
        <w:rPr>
          <w:u w:val="single" w:color="000000"/>
        </w:rPr>
        <w:t>Spolupráce s rodiči:</w:t>
      </w:r>
      <w:r>
        <w:t xml:space="preserve"> </w:t>
      </w:r>
    </w:p>
    <w:p w14:paraId="296861FD" w14:textId="77777777" w:rsidR="007F64AA" w:rsidRDefault="00000000">
      <w:pPr>
        <w:spacing w:after="296"/>
        <w:ind w:left="9" w:right="0"/>
      </w:pPr>
      <w:r>
        <w:t xml:space="preserve">Snažíme se budovat partnerský vztah s rodiči našich žáků. Rodiče jsou pravidelně informováni na třídních schůzkách o aktuálních problémech žáků a jejich řešení. Častěji jsou však vychovatelky s rodiči v kontaktu telefonicky nebo internetové pošty. Jsou informování také o dalších možnostech trávení volného času svých dětí. </w:t>
      </w:r>
    </w:p>
    <w:p w14:paraId="2483E421" w14:textId="77777777" w:rsidR="007F64AA" w:rsidRDefault="00000000">
      <w:pPr>
        <w:spacing w:after="256" w:line="259" w:lineRule="auto"/>
        <w:ind w:left="9" w:right="0"/>
        <w:jc w:val="left"/>
      </w:pPr>
      <w:r>
        <w:rPr>
          <w:u w:val="single" w:color="000000"/>
        </w:rPr>
        <w:t>KONKRÉTNÍ AKTIVITY DM:</w:t>
      </w:r>
      <w:r>
        <w:t xml:space="preserve"> </w:t>
      </w:r>
    </w:p>
    <w:p w14:paraId="72D388D2" w14:textId="77777777" w:rsidR="007F64AA" w:rsidRDefault="00000000">
      <w:pPr>
        <w:spacing w:after="288"/>
        <w:ind w:left="9" w:right="0"/>
      </w:pPr>
      <w:r>
        <w:t xml:space="preserve">Volnočasové aktivity DM vychází z ročního plánu domovních akcí a následně z aktuálního měsíčního plánu činnosti. Hlavním cílem </w:t>
      </w:r>
      <w:proofErr w:type="gramStart"/>
      <w:r>
        <w:t>je :</w:t>
      </w:r>
      <w:proofErr w:type="gramEnd"/>
      <w:r>
        <w:t xml:space="preserve"> POHYB MLÁDEŽE </w:t>
      </w:r>
    </w:p>
    <w:p w14:paraId="3834E164" w14:textId="77777777" w:rsidR="007F64AA" w:rsidRDefault="00000000">
      <w:pPr>
        <w:spacing w:after="295"/>
        <w:ind w:left="9" w:right="0"/>
      </w:pPr>
      <w:r>
        <w:t xml:space="preserve">Sportovní činnost </w:t>
      </w:r>
    </w:p>
    <w:p w14:paraId="5FB791F7" w14:textId="77777777" w:rsidR="007F64AA" w:rsidRDefault="00000000">
      <w:pPr>
        <w:numPr>
          <w:ilvl w:val="0"/>
          <w:numId w:val="6"/>
        </w:numPr>
        <w:spacing w:after="294"/>
        <w:ind w:right="0" w:hanging="139"/>
      </w:pPr>
      <w:r>
        <w:t xml:space="preserve">košíková, fotbal, volejbal, tenis /využití víceúčelového hřiště na sportovišti města Stod/ bowling, sport. turnaje, posilovací stroje na DM, </w:t>
      </w:r>
      <w:proofErr w:type="spellStart"/>
      <w:r>
        <w:t>pettangue</w:t>
      </w:r>
      <w:proofErr w:type="spellEnd"/>
      <w:r>
        <w:t xml:space="preserve">, badminton, návštěvy plaveckého bazénu Plzeň, vycházky </w:t>
      </w:r>
    </w:p>
    <w:p w14:paraId="2067AC5D" w14:textId="77777777" w:rsidR="007F64AA" w:rsidRDefault="00000000">
      <w:pPr>
        <w:spacing w:after="292"/>
        <w:ind w:left="9" w:right="0"/>
      </w:pPr>
      <w:r>
        <w:t xml:space="preserve">Zájmové útvary </w:t>
      </w:r>
    </w:p>
    <w:p w14:paraId="444C3A63" w14:textId="77777777" w:rsidR="007F64AA" w:rsidRDefault="00000000">
      <w:pPr>
        <w:numPr>
          <w:ilvl w:val="0"/>
          <w:numId w:val="6"/>
        </w:numPr>
        <w:spacing w:after="284"/>
        <w:ind w:right="0" w:hanging="139"/>
      </w:pPr>
      <w:r>
        <w:t xml:space="preserve">kroužek vaření, kreativní činnost, vlastní výzdoba DM – Velikonoce, Vánoce </w:t>
      </w:r>
    </w:p>
    <w:p w14:paraId="3B68B032" w14:textId="77777777" w:rsidR="007F64AA" w:rsidRDefault="00000000">
      <w:pPr>
        <w:spacing w:after="294"/>
        <w:ind w:left="9" w:right="0"/>
      </w:pPr>
      <w:r>
        <w:t xml:space="preserve">Společenské aktivity </w:t>
      </w:r>
    </w:p>
    <w:p w14:paraId="3A3C4BE6" w14:textId="77777777" w:rsidR="007F64AA" w:rsidRDefault="00000000">
      <w:pPr>
        <w:numPr>
          <w:ilvl w:val="0"/>
          <w:numId w:val="6"/>
        </w:numPr>
        <w:spacing w:after="292"/>
        <w:ind w:right="0" w:hanging="139"/>
      </w:pPr>
      <w:r>
        <w:t xml:space="preserve">návštěvy divadelních a filmových představení, besedy, výstavy, vědomostní soutěže </w:t>
      </w:r>
    </w:p>
    <w:p w14:paraId="36389950" w14:textId="77777777" w:rsidR="007F64AA" w:rsidRDefault="00000000">
      <w:pPr>
        <w:spacing w:after="293"/>
        <w:ind w:left="9" w:right="0"/>
      </w:pPr>
      <w:r>
        <w:t xml:space="preserve">/ kvízy, křížovky, testy / </w:t>
      </w:r>
    </w:p>
    <w:p w14:paraId="345E54F9" w14:textId="77777777" w:rsidR="007F64AA" w:rsidRDefault="00000000">
      <w:pPr>
        <w:numPr>
          <w:ilvl w:val="0"/>
          <w:numId w:val="6"/>
        </w:numPr>
        <w:spacing w:after="294"/>
        <w:ind w:right="0" w:hanging="139"/>
      </w:pPr>
      <w:r>
        <w:t xml:space="preserve">výlety, </w:t>
      </w:r>
      <w:proofErr w:type="gramStart"/>
      <w:r>
        <w:t>vycházky - Klášter</w:t>
      </w:r>
      <w:proofErr w:type="gramEnd"/>
      <w:r>
        <w:t xml:space="preserve"> Chotěšov, Hradec u </w:t>
      </w:r>
      <w:proofErr w:type="spellStart"/>
      <w:r>
        <w:t>Stoda</w:t>
      </w:r>
      <w:proofErr w:type="spellEnd"/>
      <w:r>
        <w:t xml:space="preserve"> – lom, výlet do Domažlic </w:t>
      </w:r>
    </w:p>
    <w:p w14:paraId="21EEB62A" w14:textId="77777777" w:rsidR="007F64AA" w:rsidRDefault="00000000">
      <w:pPr>
        <w:spacing w:after="291"/>
        <w:ind w:left="9" w:right="0"/>
      </w:pPr>
      <w:r>
        <w:t xml:space="preserve">Fyzická aktivita </w:t>
      </w:r>
    </w:p>
    <w:p w14:paraId="5DCF3DB3" w14:textId="77777777" w:rsidR="007F64AA" w:rsidRDefault="00000000">
      <w:pPr>
        <w:numPr>
          <w:ilvl w:val="0"/>
          <w:numId w:val="6"/>
        </w:numPr>
        <w:spacing w:after="288"/>
        <w:ind w:right="0" w:hanging="139"/>
      </w:pPr>
      <w:r>
        <w:t xml:space="preserve">zlepšování živ. </w:t>
      </w:r>
      <w:proofErr w:type="gramStart"/>
      <w:r>
        <w:t>prostředí - úklid</w:t>
      </w:r>
      <w:proofErr w:type="gramEnd"/>
      <w:r>
        <w:t xml:space="preserve"> okolí DM / zametání, hrabání /, úklid pokojů. </w:t>
      </w:r>
    </w:p>
    <w:p w14:paraId="727EF110" w14:textId="77777777" w:rsidR="007F64AA" w:rsidRDefault="00000000">
      <w:pPr>
        <w:spacing w:after="243"/>
        <w:ind w:left="9" w:right="0"/>
      </w:pPr>
      <w:r>
        <w:t xml:space="preserve">Možnost využívání aktivit mimo DM- sport. kluby Slavoj Stod, zájmové </w:t>
      </w:r>
      <w:proofErr w:type="gramStart"/>
      <w:r>
        <w:t>útvary - DDM</w:t>
      </w:r>
      <w:proofErr w:type="gramEnd"/>
      <w:r>
        <w:t xml:space="preserve"> Stod, Fitness Stod, Holýšov. </w:t>
      </w:r>
    </w:p>
    <w:p w14:paraId="0AF2E861" w14:textId="77777777" w:rsidR="007F64AA" w:rsidRDefault="00000000">
      <w:pPr>
        <w:spacing w:after="256" w:line="259" w:lineRule="auto"/>
        <w:ind w:left="14" w:right="0" w:firstLine="0"/>
        <w:jc w:val="left"/>
      </w:pPr>
      <w:r>
        <w:t xml:space="preserve"> </w:t>
      </w:r>
    </w:p>
    <w:p w14:paraId="23C98491" w14:textId="77777777" w:rsidR="007F64AA" w:rsidRDefault="00000000">
      <w:pPr>
        <w:spacing w:after="304" w:line="259" w:lineRule="auto"/>
        <w:ind w:left="14" w:right="0" w:firstLine="0"/>
        <w:jc w:val="left"/>
      </w:pPr>
      <w:r>
        <w:t xml:space="preserve"> </w:t>
      </w:r>
    </w:p>
    <w:p w14:paraId="04EF726A" w14:textId="77777777" w:rsidR="007F64AA" w:rsidRDefault="00000000">
      <w:pPr>
        <w:spacing w:after="246"/>
        <w:ind w:left="9" w:right="0"/>
      </w:pPr>
      <w:r>
        <w:t xml:space="preserve">Vypracovala: Šárka Konradyová, vychovatelka pověřená vedením DM </w:t>
      </w:r>
    </w:p>
    <w:p w14:paraId="710507C6" w14:textId="77777777" w:rsidR="007F64AA" w:rsidRDefault="00000000">
      <w:pPr>
        <w:spacing w:after="0" w:line="259" w:lineRule="auto"/>
        <w:ind w:left="14" w:right="0" w:firstLine="0"/>
        <w:jc w:val="left"/>
      </w:pPr>
      <w:r>
        <w:lastRenderedPageBreak/>
        <w:t xml:space="preserve"> </w:t>
      </w:r>
    </w:p>
    <w:sectPr w:rsidR="007F64AA">
      <w:pgSz w:w="11906" w:h="16838"/>
      <w:pgMar w:top="1443" w:right="1414" w:bottom="1494"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3D3"/>
    <w:multiLevelType w:val="hybridMultilevel"/>
    <w:tmpl w:val="82462CCA"/>
    <w:lvl w:ilvl="0" w:tplc="944EEA22">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0A1E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6E3C0">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8F8A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8669A">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4343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0724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C6A7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A12E8">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A25AE"/>
    <w:multiLevelType w:val="hybridMultilevel"/>
    <w:tmpl w:val="9A1CAA58"/>
    <w:lvl w:ilvl="0" w:tplc="68C817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EEECA">
      <w:start w:val="1"/>
      <w:numFmt w:val="decimal"/>
      <w:lvlRestart w:val="0"/>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8D3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A28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41C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28C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0FD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56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A91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426225"/>
    <w:multiLevelType w:val="hybridMultilevel"/>
    <w:tmpl w:val="06787BD4"/>
    <w:lvl w:ilvl="0" w:tplc="00588B94">
      <w:start w:val="1"/>
      <w:numFmt w:val="decimal"/>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EA21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6744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8F32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E693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4E7B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E55D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05B4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6BF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EF2EA6"/>
    <w:multiLevelType w:val="hybridMultilevel"/>
    <w:tmpl w:val="CA2A28A8"/>
    <w:lvl w:ilvl="0" w:tplc="0212CA68">
      <w:start w:val="4"/>
      <w:numFmt w:val="decimal"/>
      <w:lvlText w:val="%1."/>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EE71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0728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2177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4FFB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AB33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69A0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A51A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0FC8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BE26E2"/>
    <w:multiLevelType w:val="hybridMultilevel"/>
    <w:tmpl w:val="DBACFB48"/>
    <w:lvl w:ilvl="0" w:tplc="C45A432C">
      <w:start w:val="1"/>
      <w:numFmt w:val="bullet"/>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818CE">
      <w:start w:val="1"/>
      <w:numFmt w:val="bullet"/>
      <w:lvlText w:val="o"/>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6227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4BC26">
      <w:start w:val="1"/>
      <w:numFmt w:val="bullet"/>
      <w:lvlText w:val="•"/>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24AE6">
      <w:start w:val="1"/>
      <w:numFmt w:val="bullet"/>
      <w:lvlText w:val="o"/>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214BC">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220F8">
      <w:start w:val="1"/>
      <w:numFmt w:val="bullet"/>
      <w:lvlText w:val="•"/>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097FA">
      <w:start w:val="1"/>
      <w:numFmt w:val="bullet"/>
      <w:lvlText w:val="o"/>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ACFBA">
      <w:start w:val="1"/>
      <w:numFmt w:val="bullet"/>
      <w:lvlText w:val="▪"/>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F01D8A"/>
    <w:multiLevelType w:val="hybridMultilevel"/>
    <w:tmpl w:val="C5BA1386"/>
    <w:lvl w:ilvl="0" w:tplc="3E6051B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C43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8DE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81F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8F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2C6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CAC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59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A5B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17341931">
    <w:abstractNumId w:val="2"/>
  </w:num>
  <w:num w:numId="2" w16cid:durableId="675154949">
    <w:abstractNumId w:val="3"/>
  </w:num>
  <w:num w:numId="3" w16cid:durableId="1533615400">
    <w:abstractNumId w:val="0"/>
  </w:num>
  <w:num w:numId="4" w16cid:durableId="361515827">
    <w:abstractNumId w:val="1"/>
  </w:num>
  <w:num w:numId="5" w16cid:durableId="290400350">
    <w:abstractNumId w:val="4"/>
  </w:num>
  <w:num w:numId="6" w16cid:durableId="188178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AA"/>
    <w:rsid w:val="00324FD5"/>
    <w:rsid w:val="007F6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9A82"/>
  <w15:docId w15:val="{A911A6C6-EE4A-4651-AB18-F97A2B69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0" w:line="268" w:lineRule="auto"/>
      <w:ind w:left="10" w:right="51"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4"/>
      <w:outlineLvl w:val="0"/>
    </w:pPr>
    <w:rPr>
      <w:rFonts w:ascii="Arial" w:eastAsia="Arial" w:hAnsi="Arial" w:cs="Arial"/>
      <w:b/>
      <w:color w:val="000000"/>
      <w:sz w:val="2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3351</Words>
  <Characters>19771</Characters>
  <Application>Microsoft Office Word</Application>
  <DocSecurity>0</DocSecurity>
  <Lines>164</Lines>
  <Paragraphs>46</Paragraphs>
  <ScaleCrop>false</ScaleCrop>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Vondrovicová</dc:creator>
  <cp:keywords/>
  <cp:lastModifiedBy>Jolana Petrů</cp:lastModifiedBy>
  <cp:revision>2</cp:revision>
  <dcterms:created xsi:type="dcterms:W3CDTF">2022-09-16T17:03:00Z</dcterms:created>
  <dcterms:modified xsi:type="dcterms:W3CDTF">2022-09-16T17:03:00Z</dcterms:modified>
</cp:coreProperties>
</file>